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我要开酒吧普通合伙企业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“一件事”套餐答疑手册</w:t>
      </w:r>
    </w:p>
    <w:p>
      <w:pPr>
        <w:pStyle w:val="2"/>
        <w:widowControl/>
        <w:wordWrap/>
        <w:adjustRightInd/>
        <w:snapToGrid/>
        <w:spacing w:before="0" w:beforeAutospacing="0" w:after="0" w:afterAutospacing="0" w:line="560" w:lineRule="exact"/>
        <w:ind w:left="0" w:right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pStyle w:val="2"/>
        <w:widowControl/>
        <w:wordWrap/>
        <w:adjustRightInd/>
        <w:snapToGrid/>
        <w:spacing w:before="0" w:beforeAutospacing="0" w:after="0" w:afterAutospacing="0" w:line="560" w:lineRule="exact"/>
        <w:ind w:left="0" w:right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问题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办理一件事套餐， 对于内容一样的材料还需要重复提交材料吗？</w:t>
      </w:r>
    </w:p>
    <w:p>
      <w:pPr>
        <w:pStyle w:val="2"/>
        <w:widowControl/>
        <w:wordWrap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解答：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一件事套餐精简材料和流程，原先分开办理2个事项重复的材料都精简为一套，不需要重复提交。</w:t>
      </w:r>
    </w:p>
    <w:p>
      <w:pPr>
        <w:pStyle w:val="2"/>
        <w:widowControl/>
        <w:wordWrap/>
        <w:adjustRightInd/>
        <w:snapToGrid/>
        <w:spacing w:before="0" w:beforeAutospacing="0" w:after="0" w:afterAutospacing="0" w:line="560" w:lineRule="exact"/>
        <w:ind w:left="0" w:right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问题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办理一件事套餐，是哪个部门的窗口受理呢？是否还需要在多个部门间往返跑呢？</w:t>
      </w:r>
    </w:p>
    <w:p>
      <w:pPr>
        <w:pStyle w:val="2"/>
        <w:widowControl/>
        <w:wordWrap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解答：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一件事由企业开办套餐“一窗受理”专窗，实行一窗受理，由工作人员后台流转，不需要申请人往返跑多个部门。</w:t>
      </w:r>
    </w:p>
    <w:p>
      <w:pPr>
        <w:pStyle w:val="2"/>
        <w:widowControl/>
        <w:wordWrap/>
        <w:adjustRightInd/>
        <w:snapToGrid/>
        <w:spacing w:before="0" w:beforeAutospacing="0" w:after="0" w:afterAutospacing="0" w:line="560" w:lineRule="exact"/>
        <w:ind w:left="0" w:right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问题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3：办理合伙企业最少几个人？</w:t>
      </w:r>
    </w:p>
    <w:p>
      <w:pPr>
        <w:pStyle w:val="2"/>
        <w:widowControl/>
        <w:spacing w:before="0" w:beforeAutospacing="0" w:after="0" w:afterAutospacing="0" w:line="405" w:lineRule="atLeast"/>
        <w:ind w:right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解答：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《中华人民共和国合伙企业法》第十四条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设立合伙企业，应当具备下列条件：有二个以上合伙人。合伙人为自然人的，应当具有完全民事行为能力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2"/>
        <w:widowControl/>
        <w:wordWrap/>
        <w:adjustRightInd/>
        <w:snapToGrid/>
        <w:spacing w:before="0" w:beforeAutospacing="0" w:after="0" w:afterAutospacing="0" w:line="560" w:lineRule="exact"/>
        <w:ind w:left="0" w:right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问题4：合伙人可以合伙人可以用货币、实物、知识产权、土地使用权、劳务或者其他财产权利出资吗？</w:t>
      </w:r>
    </w:p>
    <w:p>
      <w:pPr>
        <w:pStyle w:val="2"/>
        <w:widowControl/>
        <w:spacing w:before="0" w:beforeAutospacing="0" w:after="0" w:afterAutospacing="0" w:line="405" w:lineRule="atLeast"/>
        <w:ind w:right="0"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解答：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可以。根据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《中华人民共和国合伙企业法》第十六条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合伙人以实物、知识产权、土地使用权或者其他财产权利出资，需要评估作价的，可以由全体合伙人协商确定，也可以由全体合伙人委托法定评估机构评估。</w:t>
      </w:r>
    </w:p>
    <w:p>
      <w:pPr>
        <w:pStyle w:val="2"/>
        <w:widowControl/>
        <w:spacing w:before="0" w:beforeAutospacing="0" w:after="0" w:afterAutospacing="0" w:line="405" w:lineRule="atLeast"/>
        <w:ind w:right="0"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合伙人以劳务出资的，其评估办法由全体合伙人协商确定，并在合伙协议中载明。</w:t>
      </w:r>
    </w:p>
    <w:p>
      <w:pPr>
        <w:pStyle w:val="2"/>
        <w:widowControl/>
        <w:wordWrap/>
        <w:adjustRightInd/>
        <w:snapToGrid/>
        <w:spacing w:before="0" w:beforeAutospacing="0" w:after="0" w:afterAutospacing="0" w:line="560" w:lineRule="exact"/>
        <w:ind w:right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701" w:right="1474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B0D1672"/>
    <w:rsid w:val="01C419BE"/>
    <w:rsid w:val="05487B96"/>
    <w:rsid w:val="060D762A"/>
    <w:rsid w:val="063B5B0B"/>
    <w:rsid w:val="08E14FF0"/>
    <w:rsid w:val="0A6A6750"/>
    <w:rsid w:val="0CE764B0"/>
    <w:rsid w:val="0EA72AC1"/>
    <w:rsid w:val="117926D4"/>
    <w:rsid w:val="12BC2632"/>
    <w:rsid w:val="212A5477"/>
    <w:rsid w:val="2142007B"/>
    <w:rsid w:val="239501F2"/>
    <w:rsid w:val="23B51503"/>
    <w:rsid w:val="25D416CB"/>
    <w:rsid w:val="2B2C4C53"/>
    <w:rsid w:val="2D4661AF"/>
    <w:rsid w:val="33247166"/>
    <w:rsid w:val="33B104E4"/>
    <w:rsid w:val="37E25334"/>
    <w:rsid w:val="3C227700"/>
    <w:rsid w:val="3EC40704"/>
    <w:rsid w:val="3F13198D"/>
    <w:rsid w:val="3FA669C0"/>
    <w:rsid w:val="4AB112B0"/>
    <w:rsid w:val="4DE15FDB"/>
    <w:rsid w:val="4E4B6517"/>
    <w:rsid w:val="51614853"/>
    <w:rsid w:val="5244214C"/>
    <w:rsid w:val="54FA54A5"/>
    <w:rsid w:val="5BDD1643"/>
    <w:rsid w:val="653C60B0"/>
    <w:rsid w:val="72B172A3"/>
    <w:rsid w:val="790506BD"/>
    <w:rsid w:val="7A507E7A"/>
    <w:rsid w:val="7B0D1672"/>
    <w:rsid w:val="7B9C25B8"/>
    <w:rsid w:val="7BF46EBC"/>
    <w:rsid w:val="7D7D324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2021-05-21T10:24:00Z</dcterms:created>
  <dc:creator>糖糖</dc:creator>
  <cp:lastModifiedBy>政务服务监督管理办公室</cp:lastModifiedBy>
  <dcterms:modified xsi:type="dcterms:W3CDTF">2021-10-18T08:25:05Z</dcterms:modified>
  <dc:title>我要开酒吧普通合伙企业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4F430CC723F84075A0C0200AD72BAACD</vt:lpwstr>
  </property>
</Properties>
</file>