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2"/>
        <w:widowControl/>
        <w:pBdr>
          <w:top w:val="none" w:color="auto" w:sz="0" w:space="0"/>
          <w:left w:val="none" w:color="auto" w:sz="0" w:space="0"/>
          <w:bottom w:val="none" w:color="auto" w:sz="0" w:space="0"/>
          <w:right w:val="none" w:color="auto" w:sz="0" w:space="0"/>
        </w:pBdr>
        <w:spacing w:before="0" w:beforeAutospacing="0" w:after="0" w:afterAutospacing="0" w:line="510" w:lineRule="atLeast"/>
        <w:ind w:right="0"/>
        <w:jc w:val="center"/>
        <w:rPr>
          <w:rFonts w:hint="eastAsia" w:ascii="Times New Roman" w:hAnsi="Times New Roman" w:eastAsia="方正小标宋_GBK"/>
          <w:bCs/>
          <w:color w:val="000000"/>
          <w:sz w:val="44"/>
          <w:szCs w:val="44"/>
          <w:lang w:eastAsia="zh-CN"/>
        </w:rPr>
      </w:pPr>
      <w:r>
        <w:rPr>
          <w:rFonts w:hint="eastAsia" w:ascii="Times New Roman" w:hAnsi="Times New Roman" w:eastAsia="方正小标宋_GBK"/>
          <w:bCs/>
          <w:color w:val="000000"/>
          <w:sz w:val="44"/>
          <w:szCs w:val="44"/>
        </w:rPr>
        <w:t>“一件事”套餐</w:t>
      </w:r>
      <w:bookmarkStart w:id="0" w:name="_GoBack"/>
      <w:r>
        <w:rPr>
          <w:rFonts w:hint="eastAsia" w:ascii="Times New Roman" w:hAnsi="Times New Roman" w:eastAsia="方正小标宋_GBK"/>
          <w:bCs/>
          <w:color w:val="000000"/>
          <w:sz w:val="44"/>
          <w:szCs w:val="44"/>
          <w:lang w:eastAsia="zh-CN"/>
        </w:rPr>
        <w:t>我要开经营性图书出租公司</w:t>
      </w:r>
      <w:bookmarkEnd w:id="0"/>
      <w:r>
        <w:rPr>
          <w:rFonts w:hint="eastAsia" w:ascii="Times New Roman" w:hAnsi="Times New Roman" w:eastAsia="方正小标宋_GBK"/>
          <w:bCs/>
          <w:color w:val="000000"/>
          <w:sz w:val="44"/>
          <w:szCs w:val="44"/>
          <w:lang w:eastAsia="zh-CN"/>
        </w:rPr>
        <w:t>答疑手册</w:t>
      </w:r>
    </w:p>
    <w:p>
      <w:pPr>
        <w:pStyle w:val="2"/>
        <w:widowControl/>
        <w:pBdr>
          <w:top w:val="none" w:color="auto" w:sz="0" w:space="0"/>
          <w:left w:val="none" w:color="auto" w:sz="0" w:space="0"/>
          <w:bottom w:val="none" w:color="auto" w:sz="0" w:space="0"/>
          <w:right w:val="none" w:color="auto" w:sz="0" w:space="0"/>
        </w:pBdr>
        <w:spacing w:before="0" w:beforeAutospacing="0" w:after="0" w:afterAutospacing="0" w:line="510" w:lineRule="atLeast"/>
        <w:ind w:right="0"/>
        <w:jc w:val="center"/>
        <w:rPr>
          <w:rFonts w:hint="eastAsia" w:ascii="Times New Roman" w:hAnsi="Times New Roman" w:eastAsia="方正小标宋_GBK"/>
          <w:bCs/>
          <w:color w:val="000000"/>
          <w:sz w:val="44"/>
          <w:szCs w:val="44"/>
          <w:lang w:val="en-US" w:eastAsia="zh-CN"/>
        </w:rPr>
      </w:pPr>
    </w:p>
    <w:p>
      <w:pPr>
        <w:numPr>
          <w:numId w:val="0"/>
        </w:numPr>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问题：企业开办一定要去窗口吗？</w:t>
      </w:r>
    </w:p>
    <w:p>
      <w:pPr>
        <w:widowControl/>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val="en-US" w:eastAsia="zh-CN"/>
        </w:rPr>
        <w:t>解答：</w:t>
      </w:r>
      <w:r>
        <w:rPr>
          <w:rFonts w:hint="eastAsia" w:ascii="仿宋_GB2312" w:hAnsi="仿宋_GB2312" w:eastAsia="仿宋_GB2312" w:cs="仿宋_GB2312"/>
          <w:color w:val="000000"/>
          <w:sz w:val="28"/>
          <w:szCs w:val="28"/>
          <w:lang w:val="en-US" w:eastAsia="zh-CN"/>
        </w:rPr>
        <w:t>可以登录</w:t>
      </w:r>
      <w:r>
        <w:rPr>
          <w:rFonts w:hint="eastAsia" w:ascii="仿宋" w:hAnsi="仿宋" w:eastAsia="仿宋" w:cs="仿宋"/>
          <w:color w:val="000000"/>
          <w:kern w:val="0"/>
          <w:sz w:val="28"/>
          <w:szCs w:val="28"/>
          <w:lang w:val="en-US" w:eastAsia="zh-CN"/>
        </w:rPr>
        <w:t>http://zwfw.gxzf.gov.cn/或浏览器搜索“广西数字政务一体化平台”进行网上办理。</w:t>
      </w:r>
    </w:p>
    <w:p>
      <w:pPr>
        <w:numPr>
          <w:numId w:val="0"/>
        </w:numPr>
        <w:ind w:leftChars="0"/>
        <w:rPr>
          <w:rFonts w:hint="eastAsia" w:ascii="仿宋_GB2312" w:hAnsi="仿宋_GB2312" w:eastAsia="仿宋_GB2312" w:cs="仿宋_GB2312"/>
          <w:b/>
          <w:bCs/>
          <w:sz w:val="28"/>
          <w:szCs w:val="28"/>
          <w:lang w:val="en-US" w:eastAsia="zh-CN"/>
        </w:rPr>
      </w:pPr>
    </w:p>
    <w:p>
      <w:pPr>
        <w:numPr>
          <w:numId w:val="0"/>
        </w:numPr>
        <w:ind w:leftChars="0"/>
        <w:rPr>
          <w:rFonts w:hint="default"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问题：注册资本一定要实缴吗？</w:t>
      </w:r>
    </w:p>
    <w:p>
      <w:pPr>
        <w:numPr>
          <w:numId w:val="0"/>
        </w:numPr>
        <w:ind w:left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val="en-US" w:eastAsia="zh-CN"/>
        </w:rPr>
        <w:t>解答：</w:t>
      </w:r>
      <w:r>
        <w:rPr>
          <w:rFonts w:hint="eastAsia" w:ascii="仿宋_GB2312" w:hAnsi="仿宋_GB2312" w:eastAsia="仿宋_GB2312" w:cs="仿宋_GB2312"/>
          <w:sz w:val="28"/>
          <w:szCs w:val="28"/>
          <w:lang w:val="en-US" w:eastAsia="zh-CN"/>
        </w:rPr>
        <w:t>不用。自2014年3月1日起，我国开始实行注册资本认缴制。</w:t>
      </w:r>
    </w:p>
    <w:p>
      <w:pPr>
        <w:numPr>
          <w:numId w:val="0"/>
        </w:numPr>
        <w:ind w:leftChars="0"/>
        <w:rPr>
          <w:rFonts w:hint="eastAsia" w:ascii="仿宋_GB2312" w:hAnsi="仿宋_GB2312" w:eastAsia="仿宋_GB2312" w:cs="仿宋_GB2312"/>
          <w:b/>
          <w:bCs/>
          <w:sz w:val="28"/>
          <w:szCs w:val="28"/>
          <w:lang w:val="en-US" w:eastAsia="zh-CN"/>
        </w:rPr>
      </w:pPr>
    </w:p>
    <w:p>
      <w:pPr>
        <w:numPr>
          <w:numId w:val="0"/>
        </w:numPr>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问题：经营场所没有办法提供土地证怎么办？</w:t>
      </w:r>
    </w:p>
    <w:p>
      <w:pPr>
        <w:numPr>
          <w:numId w:val="0"/>
        </w:numPr>
        <w:ind w:left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val="en-US" w:eastAsia="zh-CN"/>
        </w:rPr>
        <w:t>解答：</w:t>
      </w:r>
      <w:r>
        <w:rPr>
          <w:rFonts w:hint="eastAsia" w:ascii="仿宋_GB2312" w:hAnsi="仿宋_GB2312" w:eastAsia="仿宋_GB2312" w:cs="仿宋_GB2312"/>
          <w:sz w:val="28"/>
          <w:szCs w:val="28"/>
          <w:lang w:val="en-US" w:eastAsia="zh-CN"/>
        </w:rPr>
        <w:t>尚未取得权属证明的，可以提交房屋购买合同、土地使用权受让合同、房屋竣工验收、规划建设许可等其中一种证明文件。若以上证明文件也无法提供，那么场所的合法占有单位或管理部门出具的证明也可作为登记的合法材料。</w:t>
      </w:r>
    </w:p>
    <w:p>
      <w:pPr>
        <w:pStyle w:val="2"/>
        <w:widowControl/>
        <w:spacing w:line="432" w:lineRule="auto"/>
        <w:jc w:val="left"/>
        <w:rPr>
          <w:rFonts w:hint="eastAsia" w:ascii="仿宋_GB2312" w:hAnsi="仿宋_GB2312" w:eastAsia="仿宋_GB2312" w:cs="仿宋_GB2312"/>
          <w:b/>
          <w:bCs/>
          <w:color w:val="auto"/>
          <w:sz w:val="32"/>
          <w:szCs w:val="32"/>
        </w:rPr>
      </w:pPr>
    </w:p>
    <w:p>
      <w:pPr>
        <w:pStyle w:val="2"/>
        <w:widowControl/>
        <w:spacing w:line="432" w:lineRule="auto"/>
        <w:jc w:val="left"/>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问题：办理《出版物经营许可证》需要提交发行员执业资格证书吗？</w:t>
      </w:r>
    </w:p>
    <w:p>
      <w:pPr>
        <w:pStyle w:val="2"/>
        <w:widowControl/>
        <w:spacing w:line="432" w:lineRule="auto"/>
        <w:jc w:val="left"/>
        <w:rPr>
          <w:rFonts w:hint="eastAsia" w:ascii="仿宋_GB2312" w:hAnsi="仿宋_GB2312" w:eastAsia="仿宋_GB2312" w:cs="仿宋_GB2312"/>
          <w:sz w:val="32"/>
          <w:szCs w:val="32"/>
        </w:rPr>
      </w:pPr>
      <w:r>
        <w:rPr>
          <w:rFonts w:hint="eastAsia" w:ascii="仿宋_GB2312" w:hAnsi="仿宋_GB2312" w:eastAsia="仿宋_GB2312" w:cs="仿宋_GB2312"/>
          <w:b/>
          <w:bCs/>
          <w:color w:val="auto"/>
          <w:sz w:val="32"/>
          <w:szCs w:val="32"/>
        </w:rPr>
        <w:t>解答：</w:t>
      </w:r>
      <w:r>
        <w:rPr>
          <w:rFonts w:hint="eastAsia" w:ascii="仿宋_GB2312" w:hAnsi="仿宋_GB2312" w:eastAsia="仿宋_GB2312" w:cs="仿宋_GB2312"/>
          <w:color w:val="auto"/>
          <w:sz w:val="32"/>
          <w:szCs w:val="32"/>
        </w:rPr>
        <w:t>国家新闻出版广电总局发布了《出版物市场管理规定》，取消了出版物发行员职业资格证，明确规定2016年6月1日实行。</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000000"/>
    <w:rsid w:val="155E7D3D"/>
    <w:rsid w:val="26D17150"/>
    <w:rsid w:val="2A4E7C5A"/>
    <w:rsid w:val="2DE278CF"/>
    <w:rsid w:val="64CD08C3"/>
    <w:rsid w:val="7CCF07B6"/>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Style w:val="4"/>
      <w:tblLayout w:type="fixed"/>
      <w:tblCellMar>
        <w:top w:w="0" w:type="dxa"/>
        <w:left w:w="108" w:type="dxa"/>
        <w:bottom w:w="0" w:type="dxa"/>
        <w:right w:w="108" w:type="dxa"/>
      </w:tblCellMar>
    </w:tblPr>
    <w:tcPr>
      <w:textDirection w:val="lrTb"/>
    </w:tcPr>
  </w:style>
  <w:style w:type="paragraph" w:styleId="2">
    <w:name w:val="Normal (Web)"/>
    <w:basedOn w:val="1"/>
    <w:qFormat/>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专业版_9.1.0.4833_{F1E327BC-269C-435d-A152-05C5408002CA}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LXDN</dc:creator>
  <cp:lastModifiedBy>政务服务监督管理办公室</cp:lastModifiedBy>
  <dcterms:modified xsi:type="dcterms:W3CDTF">2021-10-15T05:35:54Z</dcterms:modified>
  <dc:title>“一件事”套餐我要开经营性图书出租公司答疑手册</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2052-9.1.0.4833</vt:lpwstr>
  </property>
  <property fmtid="{D5CDD505-2E9C-101B-9397-08002B2CF9AE}" pid="3" name="KSOSaveFontToCloudKey">
    <vt:lpwstr>281513360_btnclosed</vt:lpwstr>
  </property>
  <property fmtid="{D5CDD505-2E9C-101B-9397-08002B2CF9AE}" pid="4" name="ICV">
    <vt:lpwstr>116F5F1CC6854C7F9DEAD0EF7216F2EA</vt:lpwstr>
  </property>
</Properties>
</file>