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我要开书店</w:t>
      </w:r>
      <w:r>
        <w:rPr>
          <w:rFonts w:hint="eastAsia" w:ascii="方正小标宋简体" w:hAnsi="方正小标宋简体" w:eastAsia="方正小标宋简体" w:cs="方正小标宋简体"/>
          <w:sz w:val="44"/>
          <w:szCs w:val="44"/>
          <w:lang w:eastAsia="zh-CN"/>
        </w:rPr>
        <w:t>（零售）</w:t>
      </w:r>
      <w:r>
        <w:rPr>
          <w:rFonts w:hint="eastAsia" w:ascii="方正小标宋简体" w:hAnsi="方正小标宋简体" w:eastAsia="方正小标宋简体" w:cs="方正小标宋简体"/>
          <w:sz w:val="44"/>
          <w:szCs w:val="44"/>
        </w:rPr>
        <w:t>“一件事”套餐答疑手册</w:t>
      </w:r>
    </w:p>
    <w:p>
      <w:pPr>
        <w:pStyle w:val="4"/>
        <w:widowControl/>
        <w:spacing w:line="560" w:lineRule="exact"/>
        <w:ind w:firstLine="643" w:firstLineChars="200"/>
        <w:rPr>
          <w:rFonts w:ascii="仿宋_GB2312" w:hAnsi="仿宋_GB2312" w:eastAsia="仿宋_GB2312" w:cs="仿宋_GB2312"/>
          <w:b/>
          <w:bCs/>
          <w:sz w:val="32"/>
          <w:szCs w:val="32"/>
        </w:rPr>
      </w:pPr>
    </w:p>
    <w:p>
      <w:pPr>
        <w:pStyle w:val="4"/>
        <w:widowControl/>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问题1：办理一件事套餐， 对于内容一样的材料还需要重复提交材料吗？</w:t>
      </w:r>
    </w:p>
    <w:p>
      <w:pPr>
        <w:pStyle w:val="4"/>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解答：答：一件事套餐精简材料和流程，原先分开办理2个事项重复的材料都精简为一套，不需要重复提交。</w:t>
      </w:r>
    </w:p>
    <w:p>
      <w:pPr>
        <w:pStyle w:val="4"/>
        <w:widowControl/>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问题2：办理一件事套餐，是哪个部门的窗口受理呢？是否还需要在多个部门间往返跑呢？</w:t>
      </w:r>
    </w:p>
    <w:p>
      <w:pPr>
        <w:pStyle w:val="4"/>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解答：答：一件</w:t>
      </w:r>
      <w:bookmarkStart w:id="0" w:name="_GoBack"/>
      <w:r>
        <w:rPr>
          <w:rFonts w:hint="eastAsia" w:ascii="仿宋_GB2312" w:hAnsi="仿宋_GB2312" w:eastAsia="仿宋_GB2312" w:cs="仿宋_GB2312"/>
          <w:color w:val="auto"/>
          <w:sz w:val="32"/>
          <w:szCs w:val="32"/>
        </w:rPr>
        <w:t>事由</w:t>
      </w:r>
      <w:r>
        <w:rPr>
          <w:rFonts w:hint="eastAsia" w:ascii="仿宋_GB2312" w:hAnsi="仿宋_GB2312" w:eastAsia="仿宋_GB2312" w:cs="仿宋_GB2312"/>
          <w:color w:val="auto"/>
          <w:sz w:val="32"/>
          <w:szCs w:val="32"/>
          <w:lang w:val="en-US" w:eastAsia="zh-CN"/>
        </w:rPr>
        <w:t>“一窗受理”</w:t>
      </w:r>
      <w:r>
        <w:rPr>
          <w:rFonts w:hint="eastAsia" w:ascii="仿宋_GB2312" w:hAnsi="仿宋_GB2312" w:eastAsia="仿宋_GB2312" w:cs="仿宋_GB2312"/>
          <w:color w:val="auto"/>
          <w:sz w:val="32"/>
          <w:szCs w:val="32"/>
        </w:rPr>
        <w:t>一站式服</w:t>
      </w:r>
      <w:bookmarkEnd w:id="0"/>
      <w:r>
        <w:rPr>
          <w:rFonts w:hint="eastAsia" w:ascii="仿宋_GB2312" w:hAnsi="仿宋_GB2312" w:eastAsia="仿宋_GB2312" w:cs="仿宋_GB2312"/>
          <w:sz w:val="32"/>
          <w:szCs w:val="32"/>
        </w:rPr>
        <w:t>务专区窗口受理，实行一窗受理，由工作人员后台流转，不需要申请人往返跑多个部门。</w:t>
      </w:r>
    </w:p>
    <w:p>
      <w:pPr>
        <w:pStyle w:val="4"/>
        <w:widowControl/>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问题3：有限责任公司是否可以不设监事会？</w:t>
      </w:r>
    </w:p>
    <w:p>
      <w:pPr>
        <w:pStyle w:val="4"/>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解答：股东人数较少或者规模较小的有限责任公司，可以设一至二名监事，不设监事会。但是国有独资公司必须设监事会。</w:t>
      </w:r>
    </w:p>
    <w:p>
      <w:pPr>
        <w:pStyle w:val="4"/>
        <w:widowControl/>
        <w:spacing w:line="560" w:lineRule="exact"/>
        <w:ind w:left="638" w:leftChars="304"/>
        <w:jc w:val="left"/>
        <w:rPr>
          <w:rFonts w:hint="eastAsia" w:ascii="仿宋_GB2312" w:hAnsi="仿宋" w:eastAsia="仿宋_GB2312" w:cs="仿宋"/>
          <w:b/>
          <w:color w:val="333333"/>
          <w:sz w:val="32"/>
          <w:szCs w:val="32"/>
        </w:rPr>
      </w:pPr>
      <w:r>
        <w:rPr>
          <w:rFonts w:hint="eastAsia" w:ascii="仿宋_GB2312" w:hAnsi="仿宋_GB2312" w:eastAsia="仿宋_GB2312" w:cs="仿宋_GB2312"/>
          <w:b/>
          <w:bCs/>
          <w:sz w:val="32"/>
          <w:szCs w:val="32"/>
        </w:rPr>
        <w:t>问题4：</w:t>
      </w:r>
      <w:r>
        <w:rPr>
          <w:rFonts w:hint="eastAsia" w:ascii="仿宋_GB2312" w:hAnsi="仿宋" w:eastAsia="仿宋_GB2312" w:cs="仿宋"/>
          <w:b/>
          <w:color w:val="333333"/>
          <w:sz w:val="32"/>
          <w:szCs w:val="32"/>
        </w:rPr>
        <w:t>设立公司，应当具备什么条件？</w:t>
      </w:r>
    </w:p>
    <w:p>
      <w:pPr>
        <w:pStyle w:val="4"/>
        <w:widowControl/>
        <w:spacing w:line="560" w:lineRule="exact"/>
        <w:ind w:firstLine="640" w:firstLineChars="200"/>
        <w:jc w:val="left"/>
        <w:rPr>
          <w:rFonts w:ascii="仿宋" w:hAnsi="仿宋" w:eastAsia="仿宋" w:cs="仿宋"/>
          <w:b/>
          <w:bCs/>
          <w:sz w:val="32"/>
          <w:szCs w:val="32"/>
        </w:rPr>
      </w:pPr>
      <w:r>
        <w:rPr>
          <w:rFonts w:hint="eastAsia" w:ascii="仿宋" w:hAnsi="仿宋" w:eastAsia="仿宋" w:cs="仿宋"/>
          <w:sz w:val="32"/>
          <w:szCs w:val="32"/>
        </w:rPr>
        <w:t>解答</w:t>
      </w:r>
      <w:r>
        <w:rPr>
          <w:rFonts w:hint="eastAsia" w:ascii="仿宋" w:hAnsi="仿宋" w:eastAsia="仿宋" w:cs="仿宋"/>
          <w:color w:val="333333"/>
          <w:sz w:val="32"/>
          <w:szCs w:val="32"/>
        </w:rPr>
        <w:t>1.股东符合法定人数；2.有符合公司章程规定的全体股东认缴的出资额；3.股东共同制定公司章程；4.有公司名称，建立符合有限责任公司要求的组织机构；5.有公司住所。</w:t>
      </w:r>
    </w:p>
    <w:p>
      <w:pPr>
        <w:pStyle w:val="4"/>
        <w:widowControl/>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bCs/>
          <w:sz w:val="32"/>
          <w:szCs w:val="32"/>
        </w:rPr>
        <w:t>问题5：</w:t>
      </w:r>
      <w:r>
        <w:rPr>
          <w:rFonts w:hint="eastAsia" w:ascii="仿宋_GB2312" w:hAnsi="仿宋_GB2312" w:eastAsia="仿宋_GB2312" w:cs="仿宋_GB2312"/>
          <w:b/>
          <w:sz w:val="32"/>
          <w:szCs w:val="32"/>
        </w:rPr>
        <w:t>取得《出版物经营许可证》是否可以通过互联网等信息网络从事出版物发行业务？</w:t>
      </w:r>
    </w:p>
    <w:p>
      <w:pPr>
        <w:pStyle w:val="4"/>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解答：可以。根据《出版物市场管理规定》第十五条 </w:t>
      </w:r>
      <w:r>
        <w:rPr>
          <w:rFonts w:hint="eastAsia" w:ascii="仿宋_GB2312" w:hAnsi="仿宋_GB2312" w:eastAsia="仿宋_GB2312" w:cs="仿宋_GB2312"/>
          <w:sz w:val="32"/>
          <w:szCs w:val="32"/>
        </w:rPr>
        <w:br/>
      </w:r>
      <w:r>
        <w:rPr>
          <w:rFonts w:hint="eastAsia" w:ascii="仿宋_GB2312" w:hAnsi="仿宋_GB2312" w:eastAsia="仿宋_GB2312" w:cs="仿宋_GB2312"/>
          <w:sz w:val="32"/>
          <w:szCs w:val="32"/>
        </w:rPr>
        <w:t>单位、个人通过互联网等信息网络从事出版物发行业务的，应当依照本规定第七条至第十条的规定取得出版物经营许可证。</w:t>
      </w:r>
      <w:r>
        <w:rPr>
          <w:rFonts w:hint="eastAsia" w:ascii="仿宋_GB2312" w:hAnsi="仿宋_GB2312" w:eastAsia="仿宋_GB2312" w:cs="仿宋_GB2312"/>
          <w:sz w:val="32"/>
          <w:szCs w:val="32"/>
        </w:rPr>
        <w:br/>
      </w:r>
      <w:r>
        <w:rPr>
          <w:rFonts w:hint="eastAsia" w:ascii="仿宋_GB2312" w:hAnsi="仿宋_GB2312" w:eastAsia="仿宋_GB2312" w:cs="仿宋_GB2312"/>
          <w:sz w:val="32"/>
          <w:szCs w:val="32"/>
        </w:rPr>
        <w:t>已经取得出版物经营许可证的单位、个人在批准的经营范围内通过互联网等信息网络从事出版物发行业务的，应自开展网络发行业务后15日内到原批准的出版行政主管部门备案。备案材料包括下列书面材料：（一）出版物经营许可证和营业执照正副本复印件；（二）单位或者个人基本情况；（三）从事出版物网络发行所依托的信息网络的情况。相关出版行政主管部门应在10个工作日内向备案单位、个人出具备案回执。</w:t>
      </w:r>
    </w:p>
    <w:p>
      <w:pPr>
        <w:pStyle w:val="4"/>
        <w:widowControl/>
        <w:spacing w:line="560" w:lineRule="exact"/>
        <w:ind w:firstLine="640" w:firstLineChars="200"/>
        <w:rPr>
          <w:rFonts w:ascii="仿宋_GB2312" w:hAnsi="仿宋_GB2312" w:eastAsia="仿宋_GB2312" w:cs="仿宋_GB2312"/>
          <w:sz w:val="32"/>
          <w:szCs w:val="32"/>
        </w:rPr>
      </w:pPr>
    </w:p>
    <w:sectPr>
      <w:pgSz w:w="11906" w:h="16838"/>
      <w:pgMar w:top="1701" w:right="1474"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7B0D1672"/>
    <w:rsid w:val="003470F0"/>
    <w:rsid w:val="006C352B"/>
    <w:rsid w:val="00AB12B5"/>
    <w:rsid w:val="00D338DA"/>
    <w:rsid w:val="05487B96"/>
    <w:rsid w:val="060D762A"/>
    <w:rsid w:val="06FF10D8"/>
    <w:rsid w:val="08E14FF0"/>
    <w:rsid w:val="0A6A6750"/>
    <w:rsid w:val="0CE764B0"/>
    <w:rsid w:val="0E315B04"/>
    <w:rsid w:val="117926D4"/>
    <w:rsid w:val="12BC2632"/>
    <w:rsid w:val="212A5477"/>
    <w:rsid w:val="2142007B"/>
    <w:rsid w:val="239501F2"/>
    <w:rsid w:val="25D416CB"/>
    <w:rsid w:val="2AF72AD0"/>
    <w:rsid w:val="2B2C4C53"/>
    <w:rsid w:val="2C681B30"/>
    <w:rsid w:val="2D4661AF"/>
    <w:rsid w:val="33247166"/>
    <w:rsid w:val="37BB764F"/>
    <w:rsid w:val="37E25334"/>
    <w:rsid w:val="3ACE72B2"/>
    <w:rsid w:val="3C227700"/>
    <w:rsid w:val="3EC40704"/>
    <w:rsid w:val="3F13198D"/>
    <w:rsid w:val="40E4037D"/>
    <w:rsid w:val="4C9561D1"/>
    <w:rsid w:val="4E4B6517"/>
    <w:rsid w:val="51614853"/>
    <w:rsid w:val="5244214C"/>
    <w:rsid w:val="54FA54A5"/>
    <w:rsid w:val="5BDD1643"/>
    <w:rsid w:val="653C60B0"/>
    <w:rsid w:val="699C13F2"/>
    <w:rsid w:val="6A1F1B2C"/>
    <w:rsid w:val="73AF300D"/>
    <w:rsid w:val="74497312"/>
    <w:rsid w:val="7A507E7A"/>
    <w:rsid w:val="7AD308F6"/>
    <w:rsid w:val="7B0D1672"/>
    <w:rsid w:val="7B9C25B8"/>
    <w:rsid w:val="7D7D324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paragraph" w:customStyle="1" w:styleId="7">
    <w:name w:val="wenti"/>
    <w:basedOn w:val="1"/>
    <w:uiPriority w:val="0"/>
    <w:pPr>
      <w:widowControl/>
      <w:spacing w:before="100" w:beforeAutospacing="1" w:after="100" w:afterAutospacing="1"/>
      <w:jc w:val="left"/>
    </w:pPr>
    <w:rPr>
      <w:rFonts w:ascii="宋体" w:hAnsi="宋体" w:eastAsia="宋体" w:cs="宋体"/>
      <w:kern w:val="0"/>
      <w:sz w:val="24"/>
    </w:rPr>
  </w:style>
  <w:style w:type="paragraph" w:customStyle="1" w:styleId="8">
    <w:name w:val="jieda"/>
    <w:basedOn w:val="1"/>
    <w:uiPriority w:val="0"/>
    <w:pPr>
      <w:widowControl/>
      <w:spacing w:before="100" w:beforeAutospacing="1" w:after="100" w:afterAutospacing="1"/>
      <w:jc w:val="left"/>
    </w:pPr>
    <w:rPr>
      <w:rFonts w:ascii="宋体" w:hAnsi="宋体" w:eastAsia="宋体" w:cs="宋体"/>
      <w:kern w:val="0"/>
      <w:sz w:val="24"/>
    </w:rPr>
  </w:style>
  <w:style w:type="character" w:customStyle="1" w:styleId="9">
    <w:name w:val="页眉 Char"/>
    <w:basedOn w:val="5"/>
    <w:link w:val="3"/>
    <w:uiPriority w:val="0"/>
    <w:rPr>
      <w:rFonts w:ascii="Calibri" w:hAnsi="Calibri" w:eastAsia="宋体" w:cs="黑体"/>
      <w:kern w:val="2"/>
      <w:sz w:val="18"/>
      <w:szCs w:val="18"/>
    </w:rPr>
  </w:style>
  <w:style w:type="character" w:customStyle="1" w:styleId="10">
    <w:name w:val="页脚 Char"/>
    <w:basedOn w:val="5"/>
    <w:link w:val="2"/>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103</Words>
  <Characters>588</Characters>
  <Lines>4</Lines>
  <Paragraphs>1</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2021-05-21T10:24:00Z</dcterms:created>
  <dc:creator>糖糖</dc:creator>
  <cp:lastModifiedBy>政务服务监督管理办公室</cp:lastModifiedBy>
  <dcterms:modified xsi:type="dcterms:W3CDTF">2021-10-15T06:25:08Z</dcterms:modified>
  <dc:title>我要开书店（零售）“一件事”套餐答疑手册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C077D6ADA96C4D1AB691BFA914EC4FD2</vt:lpwstr>
  </property>
</Properties>
</file>