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1：</w:t>
      </w:r>
    </w:p>
    <w:p>
      <w:pPr>
        <w:pStyle w:val="2"/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</w:rPr>
      </w:pPr>
      <w:r>
        <w:rPr>
          <w:rFonts w:hint="eastAsia" w:ascii="Times New Roman" w:hAnsi="Times New Roman" w:eastAsia="方正小标宋简体" w:cs="Times New Roman"/>
          <w:color w:val="auto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color w:val="auto"/>
          <w:lang w:eastAsia="zh-CN"/>
        </w:rPr>
        <w:t>柳州市</w:t>
      </w:r>
      <w:r>
        <w:rPr>
          <w:rFonts w:hint="eastAsia" w:ascii="Times New Roman" w:hAnsi="Times New Roman" w:eastAsia="方正小标宋简体" w:cs="Times New Roman"/>
          <w:color w:val="auto"/>
          <w:lang w:eastAsia="zh-CN"/>
        </w:rPr>
        <w:t>城中区</w:t>
      </w:r>
      <w:r>
        <w:rPr>
          <w:rFonts w:hint="default" w:ascii="Times New Roman" w:hAnsi="Times New Roman" w:eastAsia="方正小标宋简体" w:cs="Times New Roman"/>
          <w:color w:val="auto"/>
        </w:rPr>
        <w:t>“谁执法谁普法”任务措施清单（</w:t>
      </w:r>
      <w:r>
        <w:rPr>
          <w:rFonts w:hint="eastAsia" w:ascii="Times New Roman" w:hAnsi="Times New Roman" w:eastAsia="方正小标宋简体" w:cs="Times New Roman"/>
          <w:color w:val="auto"/>
          <w:lang w:eastAsia="zh-CN"/>
        </w:rPr>
        <w:t>行政执法部门</w:t>
      </w:r>
      <w:r>
        <w:rPr>
          <w:rFonts w:hint="default" w:ascii="Times New Roman" w:hAnsi="Times New Roman" w:eastAsia="方正小标宋简体" w:cs="Times New Roman"/>
          <w:color w:val="auto"/>
        </w:rPr>
        <w:t>）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890"/>
        <w:gridCol w:w="1275"/>
        <w:gridCol w:w="2055"/>
        <w:gridCol w:w="2820"/>
        <w:gridCol w:w="1213"/>
        <w:gridCol w:w="1382"/>
        <w:gridCol w:w="100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普法内容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普法对象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主要措施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(线上、线下、场次)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完成时限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责任部门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柳州市城中区司法局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柳州市城中区司法局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《中华人民共和国宪法》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“12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4”宪法宣传周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1次集中宣传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通过微信公众号发布宪法相关法律内容。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司法局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宋诗霖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2094710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民法典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开展“美好生活·民法典相伴”主题宣传活动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1.组织开展城中区民法典主题宣传月活动；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通过微信公众号每日推送《民法典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1000问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》。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司法局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宋诗霖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2094710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《中华人民共和国未成年人保护法》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辖区内中小学、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开展《中华人民共和国未成年人保护法》主题宣传月活动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1.通过微信公众号定期更新未成年人保护法相关知识；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2.到辖区内中小学开展《中华人民共和国未成年人保护法》宣讲活动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司法局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宋诗霖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2094710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民族团结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辖区居民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广西三月三惠民主题活动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开展文化民俗活动。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司法局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宋诗霖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2094710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《中华人民共和国劳动法》、《中华人民共和国法律援助法》等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农民工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、妇女、未成年人、残疾人、老年人等经济困难群体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宣传活动、发放资料、咨询解答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开展“法援惠民生”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系列主题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活动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司法局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肖雪莉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2810148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村（社区）居民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开展“一村（社区）一法律顾问”工作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每月安排法律顾问律师进辖区3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个（村）社区值班，提供法律服务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司法局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肖雪莉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2810148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《中华人民共和国人民调解法》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社会公众、人民调解员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发放资料、日常宣传、咨询解答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1.通过法治文化惠民行活动开展1次宣传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通过法治城中微信号资料推送等形式开展宣传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司法局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韦洪源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2995962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举办培训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举办1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人民调解员培训班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司法局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韦洪源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2995962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重点宣传与“三大纠纷”有关的法律、法规、政策、规章等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河东街道、静兰街道所辖村民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、调解员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举办培训，进行下基层现场宣传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开展法律法规培训班一期，通过法治城中微信公众号资料推送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、下基层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等方式进行宣传。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司法局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明佳莲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3263681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《中华人民共和国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社区矫正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法》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社会公众、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社区矫正相关工作人员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开展《社区矫正法》宣传活动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联动开展学习宣传和法律服务活动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司法局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韦洪源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2995967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组织、参加《社区矫正法》培训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组织社区矫正工作人员开展《社区矫正法》理论培训和考试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司法局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韦洪源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2995967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柳州市城中区发展和改革局（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柳州市城中区发展和改革局（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《优化营商环境条例》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开展“优化营商环境”宣传活动，向群众发放宣传手册和宣传布袋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每年进行2次以上宣传活动，向群众和企业发放宣传手册，和优化营商环境宣传布袋。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发改局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戴龄锋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2826783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《广西壮族自治区优化营商环境条例》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开展“优化营商环境”宣传活动，向群众发放宣传手册和宣传布袋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每年进行2次以上宣传活动，向群众和企业发放宣传手册，和优化营商环境宣传布袋。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发改局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戴龄锋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2826783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柳州市城中区财政局（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《中华人民共和国政府采购法》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全区各采购单位相关人员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开展政府采购培训会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举办政府采购业务培训会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财政局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罗征天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2094708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《防范和处置非法集资条例》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全区党政机关、企事业单位、社会团体、社会公众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开展“防范非法集资宣传”活动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组织开展防范非法集资宣传活动深入社区、银行等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城中区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财政局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罗征天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2094708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柳州市公安局城中分局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柳州市公安局城中分局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《中华人民共和国宪法》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城中分局辖区居民、大中小学校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“12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4”宪法宣传周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1.于12月4日来临之际参加市局组织的1次集中宣传；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“螺警官护平安”普法；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“12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4”宪法宣传周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城中分局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城中分局民警（无具体责任人）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《中华人民共和国民法典》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《中华人民共和国国家安全法》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开展“美好生活·民法典相伴”主题宣传活动；“4·15”全民国家安全教育日法治宣传活动；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发放资料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市局各单位根据工作实际，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组织开展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“美好生活·民法典相伴”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主题宣传活动，深入开展“民法典进社区”、“民法典进乡村”、“民法典进企业”；开展“4·15”全民国家安全教育日法治宣传活动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2024年</w:t>
            </w:r>
          </w:p>
          <w:p>
            <w:pPr>
              <w:spacing w:after="2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7月30日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城中分局民警（无具体责任人）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网络安全、禁毒、反恐、防诈骗等法律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城中分局辖区居民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日常宣传、发放资料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1.组织开展110警察日宣传活动；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结合法律六进开展网络安全、禁毒、反恐、防诈骗等法律宣传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城中分局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城中分局民警（无具体责任人）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柳州市城中区人民检察院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扫黑除恶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  <w:t>扫黑除恶知识宣传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  <w:t>发放宣传资料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检察部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韦正妙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8256915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《公益诉讼宣传》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各街道办、全区党政机关、企事业单位、社会团体、社会公众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发放资料、日常宣传、咨询解答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1.通过发放资料、座谈宣传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2.通过城中检察微信号资料推送等形式开展宣传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第二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检察部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何叶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2633153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《禁毒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  <w:t>知识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群众、学生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禁毒宣传月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通过发放禁毒宣传资料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通过微信公众号发布宣传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第一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检察部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彭溪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2617969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《防性侵知识》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防性侵普法宣传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通过法治进校园课宣讲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第一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检察部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彭溪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2617969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《防欺凌知识》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防欺凌普法宣传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通过法治进校园课宣讲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第一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检察部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彭溪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2617969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柳州市城中区民政局（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3项）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柳州市城中区民政局（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3项）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《民办非企业单位登记管理暂行条例》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广大市民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通过“柳州市城中区民政局”微信公众号开展宣传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在“柳州市城中区民政局”微信公众号上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进行推文宣传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（不定期）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城中区民政局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周文姬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《广西壮族自治区殡葬管理条例》、《中华人民共和国殡葬管理条例》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广大市民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通过“柳州市城中区民政局”微信公众号开展宣传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在“柳州市城中区民政局”微信公众号上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进行推文宣传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（不定期）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城中区民政局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周文姬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《社会团体登记管理条例》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广大市民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通过“柳州市城中区民政局”微信公众号开展宣传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在“柳州市城中区民政局”微信公众号上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进行推文宣传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（不定期）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城中区民政局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周文姬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城中区审计局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《中华人民共和国宪法》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城中区全体干部职工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国家宪法日学习、宣传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组织全体干部职工学习相关内容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办公室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钱玉婷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0772-2822188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《审计法》、《中华人民共和国审计法实施条例》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城中区全体审计人员及被审计对象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日常宣传、咨询解答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通过走进被审计单位发放资料，开展日常宣传活动。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办公室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钱玉婷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0772-2822188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柳州市城中区城市管理行政执法局（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6项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柳州市城中区城市管理行政执法局（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6项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城市管理相关法律法规、《中华人民共和国城乡规划法》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广大市民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设置宣传点、摆放展板、发放宣传资料，开展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2次集中宣传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3·19城市管理日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2024年3月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法制科、各市容中队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赖鸿香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2815896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《保障农民工工资支付条例》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城中区建筑工地项目部、农民工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宣传活动、发放资料、咨询解答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组织开展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1次以上入工地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宣传活动，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向工地项目部、农民工发放相关宣传册、宣传品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2024年6月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劳动监察中队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谭惠仁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2802931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城市管理相关法律法规、《柳州市莲花山保护条例》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《柳州市机动车停车条例》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广大市民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发放宣传资料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创城宣传、地方性法规宣传月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2024年8月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各市容中队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赖鸿香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2815896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《中华人民共和国宪法》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广大市民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设置宣传展板、发放宣传资料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1次集中宣传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“12·4国家宪法日”宣传活动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2024年12月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法制科、各市容中队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赖鸿香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2815896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《中华人民共和国劳动法》《中华人民共和国劳动合同法》《中华人民共和国未成年人保护法》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城中区企业、劳动者、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开展劳动保障监察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法律法规宣传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组织开展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3次以上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宣传活动，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企业、劳动者、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社会公众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发放相关宣传册、宣传品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劳动监察中队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谭惠仁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2802931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《中华人民共和国劳动法》《中华人民共和国劳动合同法》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城中区企业劳资人员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举办培训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组织开展一次辖区企业劳资人员劳动保障法律法规培训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劳动监察中队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顾蕾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2802931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柳州市城中区纪委监委（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《中国共产党纪律处分条例》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以学习贯彻新修订的纪律处分条例为契机加强纪律教育,认真开展党纪学习教育。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1.结合党纪学习教育开展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通过微信公众号发布相关学习知识。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城中区纪委监委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张靖涵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2993016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城中区科技局（3项）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城中区科技局（3项）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《中华人民共和国科学技术普及法》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日常宣传、发放资料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通过主题科普系列活动、“科普进社区”开展《科普法》宣传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城中区科技局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刘康杰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2806273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《中华人民共和国科学技术进步法》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日常宣传、发放资料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通过主题科普系列活动、“科普进社区”开展《科学技术进步法》宣传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城中区科技局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刘康杰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2806273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《促进科技成果转化法》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企业、社会公众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日常宣传、发放资料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通过主题科普系列活动、“科普进企业”开展《科学技术进步法》宣传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城中区科技局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刘康杰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2806273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柳州市城中区住房和城乡建设局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项）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柳州市城中区住房和城乡建设局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项）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《中华人民共和国宪法》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全局领导干部、工作人员，下辖社区、企业全体人员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“12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4”宪法宣传周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1次集中宣传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通过微信公众号发布宪法相关法律知识。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城中区住房和城乡建设局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刘梓倩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2804031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《中华人民共和国消防法》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全局领导干部、工作人员，下辖社区、企业全体人员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结合开展宣传活动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组织开展城中区住建局消防宣传活动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城中区住房和城乡建设局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刘梓倩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2804031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《中华人民共和国安全生产法》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全局领导干部、工作人员，下辖社区、企业全体人员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日常宣传，发放宣传册，组织宣传活动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组织开展宣传活动，发放宣传册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城中区住房和城乡建设局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刘梓倩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2804031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《中华人民共和国公路法》《公路安全保护条例》等公路法律法规规章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发放资料、日常宣传、咨询解答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组织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1次集中宣传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年1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城中区住建局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覃素珍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2812381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交通运输行业有关安全生产方面的法律规定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发放资料、日常宣传、咨询解答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组织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1次集中宣传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年1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城中区住建局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eastAsia="zh-CN"/>
              </w:rPr>
              <w:t>覃素珍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2812381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柳州市城中区自然资源局（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4项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柳州市城中区自然资源局（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4项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土地管理法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工作人员、社会公众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4·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22”地球日宣传周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1.利用地球日开展普法宣传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2.线上宣传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综合一室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潘燕琴李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红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2635530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《中华人民共和国城乡规划法》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工作人员、社会公众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“6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25”土地日宣传周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利用土地日开展普法宣传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2.线上宣传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室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何震中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岳  华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2635530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《 中华人民共和国森林法》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各街道办、全区党政机关、企事业单位、社会团体、社会公众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举办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培训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组织一次森林防火培训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综合二室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何震中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岳  华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2635530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宪法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全局工作人员、社会公众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“12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4”宪法宣传周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利用宪法日开展普法宣传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综合一室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潘燕琴李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红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2635530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柳州市城中区人力资源和社会保障局（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《中华人民共和国就业促进法》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线上宣传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用微信公众号和线上招聘会进行政策宣传各1次。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就业股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韦悦琪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2821682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《中华人民共和国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日常宣传、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开展宣传活动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开展宣传活动1次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社保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股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韦雨华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2801409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柳州市城中区卫生健康局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柳州市城中区卫生健康局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柳州市城中区卫生健康局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《中华人民共和国宪法》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全区党政机关、企事业单位、社会团体、社会公众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积极司法局开展的“12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4”宪法宣传周宣传活动；积极开展本局宪法宣传活动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组织开展1次集中宣传；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2.通过微信公众号发布相关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宣传。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城中区卫生健康局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刘佳艺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2804623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《中华人民共和国民法典》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全区党政机关、企事业单位、社会团体、社会公众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积极开展主题宣传活动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组织开展民法典主题宣传月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相关宣传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城中区卫生健康局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刘佳艺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2804623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《中华人民共和国红十字会法》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“5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8红十字日”、世界急救日开展宣传活动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组织开展大型宣传活动，通过文艺表演、有奖问答、发放宣传单的形式开展红十字会法普法宣传。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红十字会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黄夏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2615192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《中华人民共和国献血法》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组织开展无偿献血活动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在区机关、区企事业单位、公共场所开展无偿献血活动，通过发放宣传单及口头宣传等方式普及献血法，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红十字会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黄夏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2615192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《职业病防治法》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全区企业职工、企业负责人、社会团体。社会公众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职业病防治法宣传周（4月25日-5月1日）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组织开展1次集中线下宣传活动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利用公众号开展线上答题有奖活动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利用公众号发布《职业病防治法》相关内容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4.通过检查、督查相关单位开展宣传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城中区卫生健康局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刘思佳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《艾滋病防治条例》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全区党政机关、企事业单位、社会团体、社会公众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开展“禁毒防艾”“防疫抗艾”等主题宣传活动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1.开展1次集中宣传活动；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2.通过微信公众号发布艾滋病相关视频和文章。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城中区卫健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严格格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《公共场所管理条例》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全区各类公共场所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国家卫生城市复审及国家“双随机”专项督查活动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1、通过卫计监督员督查，下基层面对面宣讲；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2、通过国家“双随机”检查进行宣传；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3通过发放宣传册、宣传海报宣传。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城中区卫计监督所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温华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13707721024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《医疗机构管理条例》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全区各级各类医疗机构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国家卫生城市复审及国家“双随机”专项督查活动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1、通过督查，下基层面对面宣讲；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2、通过国家“双随机”检查进行宣传；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3、通过发放宣传册、宣传海报宣传。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城中区卫计监督所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曾馥郁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15577212138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《中华人民共和国中医药法》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全区党政机关、社会公众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《中华人民共和国中医药法》实施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周年宣传月活动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组织开展城中区中医药法颁布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周年宣传、中医义诊活动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通过张贴相关海报宣传中医药法。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通过视频播放宣传中医药法相关内容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8月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中医药管理局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刘思佳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柳州市城中区委统战部（6项)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柳州市城中区委统战部（6项)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《中华人民共和国民法典》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城中区委统战部全体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以集中学习、自主学习的方式进行普法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1.组织开展部门民法典集中学习；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2.结合日常工作自主学习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城中区民宗局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苏哲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《民族区域自治法》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结合节庆、宣传月活动，通过发放手册和新媒体方式进行普法宣传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结合“壮族三月三”节庆开展不少于1场；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结合民族团结进步宣传月活动全面开展；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结合日常工作开展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城中区民宗局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苏哲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2021339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《城市民族工作条例》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结合节庆、宣传月活动，通过发放手册和新媒体方式进行普法宣传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1.结合“壮族三月三”节庆开展不少于1场；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2.结合民族团结进步宣传月活动全面开展；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3.结合日常工作开展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城中区民宗局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苏哲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2021339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《广西壮族自治区少数民族语言文字工作条例》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党政机关、企事业单位、社会团体、社会公众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结合节庆、宣传月活动，通过发放手册和新媒体方式进行普法宣传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1.结合“壮族三月三”节庆开展不少于1场；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2.结合民族团结进步宣传月活动全面开展；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3.结合日常工作开展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2024年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城中区民宗局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苏哲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2021339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《中国公民民族成分管理办法》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社会公众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发放《中国公民民族成分管理办法》、日常宣传、咨询解答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1.有群众到政务大厅咨询时解答；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2.结合日常工作开展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城中区侨务办公室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苏哲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《中华人民共和国归侨侨眷权益保护法》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全区党政机关、企事业单位、社会团体、辖区归侨侨眷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结合侨法宣传活动发放材料宣传，现场咨询解答；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1.结合侨法宣传活动发放宣传材料并现场解答不少于1场；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2.结合日常工作宣传解答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城中区侨务办公室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苏哲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2021339</w:t>
            </w:r>
          </w:p>
        </w:tc>
      </w:tr>
    </w:tbl>
    <w:p/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填报单位（盖章）：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城中区司法局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填表日期：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2024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6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567" w:right="1440" w:bottom="56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660"/>
        <w:tab w:val="clear" w:pos="4153"/>
      </w:tabs>
      <w:rPr>
        <w:rFonts w:hint="eastAsia" w:eastAsia="宋体"/>
        <w:lang w:eastAsia="zh-CN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TU0YWQxYTRhNmI5NmI0ZDEzNGIwNWI2YTBjNTMifQ=="/>
  </w:docVars>
  <w:rsids>
    <w:rsidRoot w:val="00FB461F"/>
    <w:rsid w:val="0003765E"/>
    <w:rsid w:val="000503B1"/>
    <w:rsid w:val="000F302E"/>
    <w:rsid w:val="00210335"/>
    <w:rsid w:val="002C763D"/>
    <w:rsid w:val="00456EB9"/>
    <w:rsid w:val="00580345"/>
    <w:rsid w:val="00680292"/>
    <w:rsid w:val="009C18D0"/>
    <w:rsid w:val="009D72BD"/>
    <w:rsid w:val="00BE77E0"/>
    <w:rsid w:val="00C472FC"/>
    <w:rsid w:val="00CB6BAC"/>
    <w:rsid w:val="00D21590"/>
    <w:rsid w:val="00D30047"/>
    <w:rsid w:val="00FB461F"/>
    <w:rsid w:val="01480A4C"/>
    <w:rsid w:val="027426A7"/>
    <w:rsid w:val="03352426"/>
    <w:rsid w:val="03BE465B"/>
    <w:rsid w:val="03F77D53"/>
    <w:rsid w:val="04724208"/>
    <w:rsid w:val="04785FE3"/>
    <w:rsid w:val="049E26FA"/>
    <w:rsid w:val="069A28DC"/>
    <w:rsid w:val="07A04291"/>
    <w:rsid w:val="07FB0026"/>
    <w:rsid w:val="08614326"/>
    <w:rsid w:val="088D523A"/>
    <w:rsid w:val="0A4D7372"/>
    <w:rsid w:val="0A716298"/>
    <w:rsid w:val="0BBF719F"/>
    <w:rsid w:val="0BFB70DE"/>
    <w:rsid w:val="0C7A0BA3"/>
    <w:rsid w:val="0CD27CA1"/>
    <w:rsid w:val="0CFF2638"/>
    <w:rsid w:val="0D9A2FB2"/>
    <w:rsid w:val="0E947524"/>
    <w:rsid w:val="10121719"/>
    <w:rsid w:val="10210878"/>
    <w:rsid w:val="10A20845"/>
    <w:rsid w:val="10A533EA"/>
    <w:rsid w:val="10D85A2F"/>
    <w:rsid w:val="10F75262"/>
    <w:rsid w:val="112F2B56"/>
    <w:rsid w:val="11460A67"/>
    <w:rsid w:val="115029D4"/>
    <w:rsid w:val="116D0918"/>
    <w:rsid w:val="11E86C1F"/>
    <w:rsid w:val="15386498"/>
    <w:rsid w:val="16641760"/>
    <w:rsid w:val="16DF58CE"/>
    <w:rsid w:val="176B4DD7"/>
    <w:rsid w:val="17931CFD"/>
    <w:rsid w:val="18504114"/>
    <w:rsid w:val="18E564F9"/>
    <w:rsid w:val="19A92207"/>
    <w:rsid w:val="19B170FA"/>
    <w:rsid w:val="1A0A00C9"/>
    <w:rsid w:val="1A187C17"/>
    <w:rsid w:val="1A3F5798"/>
    <w:rsid w:val="1B9E7E86"/>
    <w:rsid w:val="1C174926"/>
    <w:rsid w:val="1CE90953"/>
    <w:rsid w:val="1D6871FC"/>
    <w:rsid w:val="1D7B093F"/>
    <w:rsid w:val="1F3518CC"/>
    <w:rsid w:val="1F7FED6E"/>
    <w:rsid w:val="1FF915CF"/>
    <w:rsid w:val="203E4CF5"/>
    <w:rsid w:val="208A417E"/>
    <w:rsid w:val="21296D92"/>
    <w:rsid w:val="2205373D"/>
    <w:rsid w:val="22464775"/>
    <w:rsid w:val="2309127B"/>
    <w:rsid w:val="23DC7EF1"/>
    <w:rsid w:val="24975BB8"/>
    <w:rsid w:val="24B741C8"/>
    <w:rsid w:val="25B96C70"/>
    <w:rsid w:val="25D26F90"/>
    <w:rsid w:val="26315435"/>
    <w:rsid w:val="273D6349"/>
    <w:rsid w:val="27517435"/>
    <w:rsid w:val="27B7C992"/>
    <w:rsid w:val="27BE4AED"/>
    <w:rsid w:val="27ECAD5C"/>
    <w:rsid w:val="28BB1B87"/>
    <w:rsid w:val="28CC2388"/>
    <w:rsid w:val="29A845CC"/>
    <w:rsid w:val="2B644C7D"/>
    <w:rsid w:val="2B813A50"/>
    <w:rsid w:val="2CDE485E"/>
    <w:rsid w:val="2CF653D4"/>
    <w:rsid w:val="2DAD4CF1"/>
    <w:rsid w:val="2E582C8A"/>
    <w:rsid w:val="2EB9434E"/>
    <w:rsid w:val="30241C8A"/>
    <w:rsid w:val="309A7E63"/>
    <w:rsid w:val="319E5160"/>
    <w:rsid w:val="319F6E6A"/>
    <w:rsid w:val="31E916CC"/>
    <w:rsid w:val="339B0C63"/>
    <w:rsid w:val="36010188"/>
    <w:rsid w:val="3683642E"/>
    <w:rsid w:val="36F445B4"/>
    <w:rsid w:val="373922F4"/>
    <w:rsid w:val="38F90C74"/>
    <w:rsid w:val="393E3107"/>
    <w:rsid w:val="39E56D02"/>
    <w:rsid w:val="3AEF798C"/>
    <w:rsid w:val="3B181C0F"/>
    <w:rsid w:val="3B532097"/>
    <w:rsid w:val="3B9D3081"/>
    <w:rsid w:val="3BB669EF"/>
    <w:rsid w:val="3BE8463D"/>
    <w:rsid w:val="3BFA2F60"/>
    <w:rsid w:val="3C9D500E"/>
    <w:rsid w:val="3D4527BD"/>
    <w:rsid w:val="3D793898"/>
    <w:rsid w:val="3DC0582D"/>
    <w:rsid w:val="3E32548A"/>
    <w:rsid w:val="3FBBE87F"/>
    <w:rsid w:val="3FC44225"/>
    <w:rsid w:val="401679B8"/>
    <w:rsid w:val="40E62B61"/>
    <w:rsid w:val="417D760E"/>
    <w:rsid w:val="42B32F90"/>
    <w:rsid w:val="42C144E6"/>
    <w:rsid w:val="44BE12F4"/>
    <w:rsid w:val="458F25DA"/>
    <w:rsid w:val="46DF0134"/>
    <w:rsid w:val="472F6D66"/>
    <w:rsid w:val="48234938"/>
    <w:rsid w:val="489D7E79"/>
    <w:rsid w:val="48A53950"/>
    <w:rsid w:val="49056AC8"/>
    <w:rsid w:val="49306F67"/>
    <w:rsid w:val="4B2C3255"/>
    <w:rsid w:val="4C373697"/>
    <w:rsid w:val="4C7A6F4F"/>
    <w:rsid w:val="4C980954"/>
    <w:rsid w:val="4F9004C8"/>
    <w:rsid w:val="4FC70EC5"/>
    <w:rsid w:val="4FFC0C39"/>
    <w:rsid w:val="50211B0D"/>
    <w:rsid w:val="50461594"/>
    <w:rsid w:val="530E6CC7"/>
    <w:rsid w:val="53252D09"/>
    <w:rsid w:val="537C393F"/>
    <w:rsid w:val="54367927"/>
    <w:rsid w:val="55443637"/>
    <w:rsid w:val="55891CEC"/>
    <w:rsid w:val="562060DC"/>
    <w:rsid w:val="57E712D7"/>
    <w:rsid w:val="5B237E93"/>
    <w:rsid w:val="5B7C7628"/>
    <w:rsid w:val="5B8D36CB"/>
    <w:rsid w:val="5BD556C2"/>
    <w:rsid w:val="5D7FE4E0"/>
    <w:rsid w:val="5DBFD200"/>
    <w:rsid w:val="5E411024"/>
    <w:rsid w:val="5E5E3D15"/>
    <w:rsid w:val="5EFB293D"/>
    <w:rsid w:val="5FA3701C"/>
    <w:rsid w:val="610B27DE"/>
    <w:rsid w:val="621C614E"/>
    <w:rsid w:val="6228762C"/>
    <w:rsid w:val="62547442"/>
    <w:rsid w:val="6267380B"/>
    <w:rsid w:val="62C35010"/>
    <w:rsid w:val="637771F5"/>
    <w:rsid w:val="64114CB8"/>
    <w:rsid w:val="64A16B26"/>
    <w:rsid w:val="64C65A4F"/>
    <w:rsid w:val="64D6552F"/>
    <w:rsid w:val="68436690"/>
    <w:rsid w:val="68E811F8"/>
    <w:rsid w:val="69582393"/>
    <w:rsid w:val="695853F7"/>
    <w:rsid w:val="699A5925"/>
    <w:rsid w:val="69FFBA6A"/>
    <w:rsid w:val="6B960C47"/>
    <w:rsid w:val="6BAF56A0"/>
    <w:rsid w:val="6BFD1464"/>
    <w:rsid w:val="6BFE4714"/>
    <w:rsid w:val="6C5627EF"/>
    <w:rsid w:val="6D466909"/>
    <w:rsid w:val="6DF57C6D"/>
    <w:rsid w:val="6E6E5130"/>
    <w:rsid w:val="6F0B20BF"/>
    <w:rsid w:val="6F3D018E"/>
    <w:rsid w:val="6FBFCD3F"/>
    <w:rsid w:val="6FE836BD"/>
    <w:rsid w:val="70AB6AC8"/>
    <w:rsid w:val="70D2625F"/>
    <w:rsid w:val="70FF599E"/>
    <w:rsid w:val="71020402"/>
    <w:rsid w:val="727566D7"/>
    <w:rsid w:val="729A278D"/>
    <w:rsid w:val="741C6177"/>
    <w:rsid w:val="74AB655F"/>
    <w:rsid w:val="75153274"/>
    <w:rsid w:val="754A7905"/>
    <w:rsid w:val="75A46457"/>
    <w:rsid w:val="75B82FB1"/>
    <w:rsid w:val="762A114C"/>
    <w:rsid w:val="76AE47C2"/>
    <w:rsid w:val="77174B99"/>
    <w:rsid w:val="77787045"/>
    <w:rsid w:val="777F64D5"/>
    <w:rsid w:val="779706F2"/>
    <w:rsid w:val="77C47B8E"/>
    <w:rsid w:val="77DEF100"/>
    <w:rsid w:val="77FD5DA7"/>
    <w:rsid w:val="78AF778B"/>
    <w:rsid w:val="78BE2EB5"/>
    <w:rsid w:val="78C1429C"/>
    <w:rsid w:val="78EB1CB1"/>
    <w:rsid w:val="79EF71FE"/>
    <w:rsid w:val="7B6C6725"/>
    <w:rsid w:val="7B74068B"/>
    <w:rsid w:val="7BB8E6CB"/>
    <w:rsid w:val="7BF6032E"/>
    <w:rsid w:val="7DEB8344"/>
    <w:rsid w:val="7DFDF6DF"/>
    <w:rsid w:val="7E9F7779"/>
    <w:rsid w:val="7F317E23"/>
    <w:rsid w:val="7F9539D7"/>
    <w:rsid w:val="7FFB3761"/>
    <w:rsid w:val="7FFFCE54"/>
    <w:rsid w:val="8BFB76F6"/>
    <w:rsid w:val="9BEC93F0"/>
    <w:rsid w:val="A68FC4A7"/>
    <w:rsid w:val="AF7D5AA6"/>
    <w:rsid w:val="B1F2469D"/>
    <w:rsid w:val="B5BBA66E"/>
    <w:rsid w:val="B78FA134"/>
    <w:rsid w:val="B79DEF57"/>
    <w:rsid w:val="B7DC1357"/>
    <w:rsid w:val="BFAD6A5B"/>
    <w:rsid w:val="BFAF74B6"/>
    <w:rsid w:val="D5EFEFB8"/>
    <w:rsid w:val="D7CFAE94"/>
    <w:rsid w:val="DDFB6C7E"/>
    <w:rsid w:val="DFF78A32"/>
    <w:rsid w:val="E7FEE709"/>
    <w:rsid w:val="F37F6EFF"/>
    <w:rsid w:val="F3BE7F6E"/>
    <w:rsid w:val="F6FF69F3"/>
    <w:rsid w:val="FBEDA543"/>
    <w:rsid w:val="FCFE8FD9"/>
    <w:rsid w:val="FDBFA46A"/>
    <w:rsid w:val="FDFFB646"/>
    <w:rsid w:val="FF379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7111</Words>
  <Characters>8015</Characters>
  <Lines>24</Lines>
  <Paragraphs>7</Paragraphs>
  <TotalTime>3</TotalTime>
  <ScaleCrop>false</ScaleCrop>
  <LinksUpToDate>false</LinksUpToDate>
  <CharactersWithSpaces>8176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a006</cp:lastModifiedBy>
  <cp:lastPrinted>2020-05-19T09:15:00Z</cp:lastPrinted>
  <dcterms:modified xsi:type="dcterms:W3CDTF">2024-07-26T17:46:34Z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09FC2C4D388548CF8DE7FD84F987267D_13</vt:lpwstr>
  </property>
</Properties>
</file>