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eastAsia="方正小标宋简体"/>
          <w:color w:val="000000"/>
          <w:sz w:val="44"/>
          <w:szCs w:val="44"/>
          <w:shd w:val="clear" w:color="auto" w:fill="FFFFFF"/>
        </w:rPr>
        <w:t>伤残抚恤关系转移</w:t>
      </w:r>
      <w:r>
        <w:rPr>
          <w:rFonts w:hint="eastAsia" w:ascii="方正小标宋简体" w:hAnsi="方正小标宋简体" w:eastAsia="方正小标宋简体" w:cs="方正小标宋简体"/>
          <w:sz w:val="44"/>
          <w:szCs w:val="44"/>
          <w:lang w:val="en-US" w:eastAsia="zh-CN"/>
        </w:rPr>
        <w:t>的服务指南</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一、实施主体</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柳州市城中区退役军人事务局</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二、设立依据</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《伤残抚恤管理办法》</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2013年民政部令第50号令公布）第十四条内容：伤残证件有效期满或者损毁、遗失的，当事人应当到县级人民政府民政部门申请换发证件或者补发证件。伤残证件遗失的须本人登报声明作废。县级人民政府民政部门经审查认为符合条件的，填写《伤残人员换证补证报批表》，连同照片逐级上报省级人民政府民政部门。省级人民政府民政部门将新办理的伤残证件逐级通过县级人民政府民政部门发给申请人。</w:t>
      </w:r>
    </w:p>
    <w:p>
      <w:pPr>
        <w:ind w:firstLine="643" w:firstLineChars="200"/>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三、审批类型</w:t>
      </w:r>
    </w:p>
    <w:p>
      <w:pPr>
        <w:ind w:firstLine="640" w:firstLineChars="200"/>
        <w:jc w:val="left"/>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其他行政权力</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四、申请材料</w:t>
      </w:r>
    </w:p>
    <w:p>
      <w:pPr>
        <w:keepNext w:val="0"/>
        <w:keepLines w:val="0"/>
        <w:pageBreakBefore w:val="0"/>
        <w:widowControl w:val="0"/>
        <w:kinsoku/>
        <w:wordWrap/>
        <w:overflowPunct/>
        <w:topLinePunct w:val="0"/>
        <w:autoSpaceDE/>
        <w:autoSpaceDN/>
        <w:bidi w:val="0"/>
        <w:adjustRightInd/>
        <w:snapToGrid/>
        <w:spacing w:line="500" w:lineRule="exact"/>
        <w:ind w:firstLine="645"/>
        <w:textAlignment w:val="auto"/>
        <w:rPr>
          <w:rFonts w:hint="eastAsia" w:ascii="仿宋_GB2312" w:hAnsi="微软雅黑" w:eastAsia="仿宋_GB2312" w:cs="宋体"/>
          <w:kern w:val="2"/>
          <w:sz w:val="32"/>
          <w:szCs w:val="32"/>
        </w:rPr>
      </w:pPr>
      <w:r>
        <w:rPr>
          <w:rFonts w:hint="eastAsia" w:ascii="仿宋_GB2312" w:eastAsia="仿宋_GB2312"/>
          <w:sz w:val="32"/>
          <w:szCs w:val="32"/>
          <w:lang w:val="en-US" w:eastAsia="zh-CN"/>
        </w:rPr>
        <w:t>根据《军人抚恤优待条例》第二十五条第二款</w:t>
      </w:r>
      <w:r>
        <w:rPr>
          <w:rFonts w:hint="eastAsia" w:ascii="仿宋_GB2312" w:hAnsi="微软雅黑" w:eastAsia="仿宋_GB2312" w:cs="宋体"/>
          <w:kern w:val="2"/>
          <w:sz w:val="32"/>
          <w:szCs w:val="32"/>
        </w:rPr>
        <w:t>的规定，需提供以下材料：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eastAsia="仿宋_GB2312"/>
          <w:sz w:val="32"/>
          <w:szCs w:val="32"/>
          <w:lang w:val="en-US" w:eastAsia="zh-CN"/>
        </w:rPr>
      </w:pPr>
      <w:r>
        <w:rPr>
          <w:rFonts w:hint="eastAsia" w:ascii="仿宋_GB2312" w:hAnsi="微软雅黑" w:eastAsia="仿宋_GB2312" w:cs="宋体"/>
          <w:kern w:val="2"/>
          <w:sz w:val="32"/>
          <w:szCs w:val="32"/>
        </w:rPr>
        <w:t>（一）</w:t>
      </w:r>
      <w:r>
        <w:rPr>
          <w:rFonts w:hint="eastAsia" w:ascii="仿宋_GB2312" w:hAnsi="方正书宋_GBK" w:eastAsia="仿宋_GB2312"/>
          <w:sz w:val="32"/>
          <w:szCs w:val="32"/>
          <w:lang w:val="en-US" w:eastAsia="zh-CN"/>
        </w:rPr>
        <w:t>残疾军人证；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方正书宋_GBK" w:eastAsia="仿宋_GB2312"/>
          <w:sz w:val="32"/>
          <w:szCs w:val="32"/>
          <w:lang w:val="en-US" w:eastAsia="zh-CN"/>
        </w:rPr>
      </w:pPr>
      <w:r>
        <w:rPr>
          <w:rFonts w:hint="eastAsia" w:ascii="仿宋_GB2312" w:hAnsi="微软雅黑" w:eastAsia="仿宋_GB2312" w:cs="宋体"/>
          <w:kern w:val="2"/>
          <w:sz w:val="32"/>
          <w:szCs w:val="32"/>
        </w:rPr>
        <w:t>（二）</w:t>
      </w:r>
      <w:r>
        <w:rPr>
          <w:rFonts w:hint="eastAsia" w:ascii="仿宋_GB2312" w:hAnsi="微软雅黑" w:eastAsia="仿宋_GB2312" w:cs="宋体"/>
          <w:kern w:val="2"/>
          <w:sz w:val="32"/>
          <w:szCs w:val="32"/>
          <w:lang w:val="en-US" w:eastAsia="zh-CN"/>
        </w:rPr>
        <w:t>身份证和户口本</w:t>
      </w:r>
      <w:r>
        <w:rPr>
          <w:rFonts w:hint="eastAsia" w:ascii="仿宋_GB2312" w:hAnsi="方正书宋_GBK"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方正书宋_GBK" w:eastAsia="仿宋_GB2312"/>
          <w:sz w:val="32"/>
          <w:szCs w:val="32"/>
          <w:lang w:val="en-US" w:eastAsia="zh-CN"/>
        </w:rPr>
      </w:pPr>
      <w:r>
        <w:rPr>
          <w:rFonts w:hint="eastAsia" w:ascii="仿宋_GB2312" w:hAnsi="方正书宋_GBK" w:eastAsia="仿宋_GB2312"/>
          <w:sz w:val="32"/>
          <w:szCs w:val="32"/>
          <w:lang w:val="en-US" w:eastAsia="zh-CN"/>
        </w:rPr>
        <w:t>（三）医院发票。</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五、办理时限</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法定时限：20个工作日。</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承诺时限：10个工作日。</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六、收费项目、标准及依据</w:t>
      </w:r>
    </w:p>
    <w:p>
      <w:pPr>
        <w:ind w:firstLine="640" w:firstLineChars="200"/>
        <w:jc w:val="left"/>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不收费</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七、咨询、投诉电话</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default"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rPr>
        <w:t>（一）咨询电话：0772-</w:t>
      </w:r>
      <w:r>
        <w:rPr>
          <w:rFonts w:hint="eastAsia" w:ascii="仿宋_GB2312" w:hAnsi="微软雅黑" w:eastAsia="仿宋_GB2312" w:cs="宋体"/>
          <w:kern w:val="2"/>
          <w:sz w:val="32"/>
          <w:szCs w:val="32"/>
          <w:lang w:val="en-US" w:eastAsia="zh-CN"/>
        </w:rPr>
        <w:t>2830977</w:t>
      </w:r>
    </w:p>
    <w:p>
      <w:pPr>
        <w:keepNext w:val="0"/>
        <w:keepLines w:val="0"/>
        <w:pageBreakBefore w:val="0"/>
        <w:widowControl w:val="0"/>
        <w:kinsoku/>
        <w:wordWrap/>
        <w:overflowPunct/>
        <w:topLinePunct w:val="0"/>
        <w:autoSpaceDE/>
        <w:autoSpaceDN/>
        <w:bidi w:val="0"/>
        <w:adjustRightInd/>
        <w:snapToGrid/>
        <w:spacing w:line="560" w:lineRule="exact"/>
        <w:ind w:firstLine="579" w:firstLineChars="181"/>
        <w:textAlignment w:val="auto"/>
        <w:rPr>
          <w:rFonts w:hint="default" w:ascii="仿宋_GB2312" w:hAnsi="宋体" w:eastAsia="仿宋_GB2312" w:cs="Times New Roman"/>
          <w:b/>
          <w:bCs/>
          <w:sz w:val="32"/>
          <w:szCs w:val="32"/>
          <w:lang w:val="en-US" w:eastAsia="zh-CN"/>
        </w:rPr>
      </w:pPr>
      <w:r>
        <w:rPr>
          <w:rFonts w:hint="eastAsia" w:ascii="仿宋_GB2312" w:hAnsi="微软雅黑" w:eastAsia="仿宋_GB2312" w:cs="宋体"/>
          <w:kern w:val="2"/>
          <w:sz w:val="32"/>
          <w:szCs w:val="32"/>
        </w:rPr>
        <w:t>（二）投诉电话：0772-</w:t>
      </w:r>
      <w:r>
        <w:rPr>
          <w:rFonts w:hint="eastAsia" w:ascii="仿宋_GB2312" w:hAnsi="微软雅黑" w:eastAsia="仿宋_GB2312" w:cs="宋体"/>
          <w:kern w:val="2"/>
          <w:sz w:val="32"/>
          <w:szCs w:val="32"/>
          <w:lang w:val="en-US" w:eastAsia="zh-CN"/>
        </w:rPr>
        <w:t>2830977</w:t>
      </w:r>
    </w:p>
    <w:p>
      <w:pPr>
        <w:jc w:val="left"/>
        <w:rPr>
          <w:rFonts w:hint="eastAsia" w:ascii="仿宋_GB2312" w:hAnsi="宋体" w:eastAsia="仿宋_GB2312" w:cs="Times New Roman"/>
          <w:b/>
          <w:bCs/>
          <w:sz w:val="32"/>
          <w:szCs w:val="32"/>
          <w:lang w:val="en-US" w:eastAsia="zh-CN"/>
        </w:rPr>
      </w:pPr>
      <w:r>
        <w:rPr>
          <w:rFonts w:hint="eastAsia" w:ascii="仿宋_GB2312" w:hAnsi="宋体" w:eastAsia="仿宋_GB2312" w:cs="Times New Roman"/>
          <w:b/>
          <w:bCs/>
          <w:sz w:val="32"/>
          <w:szCs w:val="32"/>
          <w:lang w:val="en-US" w:eastAsia="zh-CN"/>
        </w:rPr>
        <w:t>八、办理时间</w:t>
      </w:r>
    </w:p>
    <w:p>
      <w:pPr>
        <w:ind w:firstLine="640" w:firstLineChars="200"/>
        <w:jc w:val="left"/>
        <w:rPr>
          <w:rFonts w:hint="eastAsia" w:ascii="仿宋_GB2312" w:hAnsi="微软雅黑" w:eastAsia="仿宋_GB2312" w:cs="宋体"/>
          <w:kern w:val="2"/>
          <w:sz w:val="32"/>
          <w:szCs w:val="32"/>
          <w:lang w:val="en-US" w:eastAsia="zh-CN"/>
        </w:rPr>
      </w:pPr>
      <w:r>
        <w:rPr>
          <w:rFonts w:hint="eastAsia" w:ascii="仿宋_GB2312" w:hAnsi="微软雅黑" w:eastAsia="仿宋_GB2312" w:cs="宋体"/>
          <w:kern w:val="2"/>
          <w:sz w:val="32"/>
          <w:szCs w:val="32"/>
          <w:lang w:val="en-US" w:eastAsia="zh-CN"/>
        </w:rPr>
        <w:t>除国家法定节假日外的工作日，上午：8:00-12</w:t>
      </w:r>
      <w:bookmarkStart w:id="0" w:name="_GoBack"/>
      <w:bookmarkEnd w:id="0"/>
      <w:r>
        <w:rPr>
          <w:rFonts w:hint="eastAsia" w:ascii="仿宋_GB2312" w:hAnsi="微软雅黑" w:eastAsia="仿宋_GB2312" w:cs="宋体"/>
          <w:kern w:val="2"/>
          <w:sz w:val="32"/>
          <w:szCs w:val="32"/>
          <w:lang w:val="en-US" w:eastAsia="zh-CN"/>
        </w:rPr>
        <w:t>：00     下午15:00-18:00</w:t>
      </w:r>
    </w:p>
    <w:p>
      <w:pPr>
        <w:jc w:val="left"/>
        <w:rPr>
          <w:rFonts w:hint="eastAsia" w:ascii="仿宋_GB2312" w:hAnsi="宋体" w:eastAsia="仿宋_GB2312" w:cs="Times New Roman"/>
          <w:b/>
          <w:bCs/>
          <w:sz w:val="32"/>
          <w:szCs w:val="32"/>
        </w:rPr>
      </w:pPr>
      <w:r>
        <w:rPr>
          <w:rFonts w:hint="eastAsia" w:ascii="仿宋_GB2312" w:hAnsi="微软雅黑" w:eastAsia="仿宋_GB2312" w:cs="宋体"/>
          <w:b/>
          <w:bCs/>
          <w:kern w:val="2"/>
          <w:sz w:val="32"/>
          <w:szCs w:val="32"/>
          <w:lang w:val="en-US" w:eastAsia="zh-CN"/>
        </w:rPr>
        <w:t>九</w:t>
      </w:r>
      <w:r>
        <w:rPr>
          <w:rFonts w:hint="eastAsia" w:ascii="仿宋_GB2312" w:hAnsi="微软雅黑" w:eastAsia="仿宋_GB2312" w:cs="宋体"/>
          <w:b/>
          <w:bCs/>
          <w:kern w:val="2"/>
          <w:sz w:val="32"/>
          <w:szCs w:val="32"/>
        </w:rPr>
        <w:t>、</w:t>
      </w:r>
      <w:r>
        <w:rPr>
          <w:rFonts w:hint="eastAsia" w:ascii="仿宋_GB2312" w:hAnsi="宋体" w:eastAsia="仿宋_GB2312" w:cs="Times New Roman"/>
          <w:b/>
          <w:bCs/>
          <w:sz w:val="32"/>
          <w:szCs w:val="32"/>
        </w:rPr>
        <w:t>办理地点</w:t>
      </w:r>
    </w:p>
    <w:p>
      <w:pPr>
        <w:jc w:val="left"/>
        <w:rPr>
          <w:rFonts w:hint="default" w:ascii="仿宋_GB2312" w:hAnsi="微软雅黑" w:eastAsia="仿宋_GB2312" w:cs="宋体"/>
          <w:kern w:val="2"/>
          <w:sz w:val="32"/>
          <w:szCs w:val="32"/>
          <w:lang w:val="en-US" w:eastAsia="zh-CN"/>
        </w:rPr>
      </w:pPr>
      <w:r>
        <w:rPr>
          <w:rFonts w:hint="default" w:ascii="仿宋_GB2312" w:hAnsi="微软雅黑" w:eastAsia="仿宋_GB2312" w:cs="宋体"/>
          <w:kern w:val="2"/>
          <w:sz w:val="32"/>
          <w:szCs w:val="32"/>
          <w:lang w:val="en-US" w:eastAsia="zh-CN"/>
        </w:rPr>
        <w:t>柳州市</w:t>
      </w:r>
      <w:r>
        <w:rPr>
          <w:rFonts w:hint="eastAsia" w:ascii="仿宋_GB2312" w:hAnsi="微软雅黑" w:eastAsia="仿宋_GB2312" w:cs="宋体"/>
          <w:kern w:val="2"/>
          <w:sz w:val="32"/>
          <w:szCs w:val="32"/>
          <w:lang w:val="en-US" w:eastAsia="zh-CN"/>
        </w:rPr>
        <w:t>城中</w:t>
      </w:r>
      <w:r>
        <w:rPr>
          <w:rFonts w:hint="default" w:ascii="仿宋_GB2312" w:hAnsi="微软雅黑" w:eastAsia="仿宋_GB2312" w:cs="宋体"/>
          <w:kern w:val="2"/>
          <w:sz w:val="32"/>
          <w:szCs w:val="32"/>
          <w:lang w:val="en-US" w:eastAsia="zh-CN"/>
        </w:rPr>
        <w:t>区</w:t>
      </w:r>
      <w:r>
        <w:rPr>
          <w:rFonts w:hint="eastAsia" w:ascii="仿宋_GB2312" w:hAnsi="微软雅黑" w:eastAsia="仿宋_GB2312" w:cs="宋体"/>
          <w:kern w:val="2"/>
          <w:sz w:val="32"/>
          <w:szCs w:val="32"/>
          <w:lang w:val="en-US" w:eastAsia="zh-CN"/>
        </w:rPr>
        <w:t>沿江路河东管理大厦502室</w:t>
      </w: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jc w:val="left"/>
        <w:rPr>
          <w:rFonts w:hint="default" w:ascii="仿宋_GB2312" w:hAnsi="微软雅黑" w:eastAsia="仿宋_GB2312" w:cs="宋体"/>
          <w:kern w:val="2"/>
          <w:sz w:val="32"/>
          <w:szCs w:val="32"/>
          <w:lang w:val="en-US" w:eastAsia="zh-CN"/>
        </w:rPr>
      </w:pPr>
    </w:p>
    <w:p>
      <w:pPr>
        <w:numPr>
          <w:ilvl w:val="0"/>
          <w:numId w:val="1"/>
        </w:numPr>
        <w:ind w:firstLine="643" w:firstLineChars="200"/>
        <w:jc w:val="left"/>
        <w:rPr>
          <w:rFonts w:hint="eastAsia" w:ascii="仿宋_GB2312" w:hAnsi="宋体" w:eastAsia="仿宋_GB2312" w:cs="Times New Roman"/>
          <w:b/>
          <w:bCs/>
          <w:sz w:val="32"/>
          <w:szCs w:val="32"/>
        </w:rPr>
      </w:pPr>
      <w:r>
        <w:rPr>
          <w:rFonts w:hint="eastAsia" w:ascii="仿宋_GB2312" w:hAnsi="宋体" w:eastAsia="仿宋_GB2312" w:cs="Times New Roman"/>
          <w:b/>
          <w:bCs/>
          <w:sz w:val="32"/>
          <w:szCs w:val="32"/>
        </w:rPr>
        <w:t>办理流程图：</w:t>
      </w:r>
    </w:p>
    <w:p>
      <w:pPr>
        <w:adjustRightInd w:val="0"/>
        <w:snapToGrid w:val="0"/>
        <w:spacing w:line="560" w:lineRule="exact"/>
        <w:jc w:val="center"/>
        <w:rPr>
          <w:rFonts w:ascii="方正小标宋简体" w:eastAsia="方正小标宋简体"/>
          <w:color w:val="000000"/>
          <w:sz w:val="44"/>
          <w:szCs w:val="44"/>
          <w:shd w:val="clear" w:color="auto" w:fill="FFFFFF"/>
        </w:rPr>
      </w:pPr>
      <w:r>
        <w:rPr>
          <w:rFonts w:hint="eastAsia" w:ascii="方正小标宋简体" w:eastAsia="方正小标宋简体"/>
          <w:color w:val="000000"/>
          <w:sz w:val="44"/>
          <w:szCs w:val="44"/>
          <w:shd w:val="clear" w:color="auto" w:fill="FFFFFF"/>
        </w:rPr>
        <w:t>伤残抚恤关系转移流程图</w:t>
      </w:r>
    </w:p>
    <w:p>
      <w:pPr>
        <w:adjustRightInd w:val="0"/>
        <w:snapToGrid w:val="0"/>
        <w:spacing w:line="560" w:lineRule="exact"/>
        <w:jc w:val="center"/>
        <w:rPr>
          <w:rFonts w:hint="eastAsia" w:ascii="宋体" w:hAnsi="宋体" w:eastAsia="宋体" w:cs="宋体"/>
        </w:rPr>
      </w:pPr>
      <w:r>
        <w:rPr>
          <w:rFonts w:hint="eastAsia" w:ascii="宋体" w:hAnsi="宋体" w:eastAsia="宋体" w:cs="宋体"/>
          <w:kern w:val="0"/>
          <w:sz w:val="30"/>
          <w:szCs w:val="30"/>
        </w:rPr>
        <w:t>（法定办结时限：</w:t>
      </w:r>
      <w:r>
        <w:rPr>
          <w:rFonts w:hint="eastAsia" w:ascii="宋体" w:hAnsi="宋体" w:eastAsia="宋体" w:cs="宋体"/>
          <w:kern w:val="0"/>
          <w:sz w:val="30"/>
          <w:szCs w:val="30"/>
          <w:lang w:val="en-US" w:eastAsia="zh-CN"/>
        </w:rPr>
        <w:t>2</w:t>
      </w:r>
      <w:r>
        <w:rPr>
          <w:rFonts w:hint="eastAsia" w:ascii="宋体" w:hAnsi="宋体" w:eastAsia="宋体" w:cs="宋体"/>
          <w:kern w:val="0"/>
          <w:sz w:val="30"/>
          <w:szCs w:val="30"/>
        </w:rPr>
        <w:t>0个工作日，</w:t>
      </w:r>
      <w:r>
        <w:rPr>
          <w:rFonts w:hint="eastAsia" w:ascii="宋体" w:hAnsi="宋体" w:eastAsia="宋体" w:cs="宋体"/>
          <w:color w:val="000000"/>
          <w:spacing w:val="-22"/>
          <w:kern w:val="0"/>
          <w:sz w:val="30"/>
          <w:szCs w:val="30"/>
        </w:rPr>
        <w:t>如复查鉴定残疾情况可以延长到30个工作日</w:t>
      </w:r>
      <w:r>
        <w:rPr>
          <w:rFonts w:hint="eastAsia" w:ascii="宋体" w:hAnsi="宋体" w:eastAsia="宋体" w:cs="宋体"/>
          <w:color w:val="000000"/>
          <w:spacing w:val="-22"/>
          <w:kern w:val="0"/>
          <w:sz w:val="30"/>
          <w:szCs w:val="30"/>
          <w:lang w:eastAsia="zh-CN"/>
        </w:rPr>
        <w:t>；</w:t>
      </w:r>
      <w:r>
        <w:rPr>
          <w:rFonts w:hint="eastAsia" w:ascii="宋体" w:hAnsi="宋体" w:eastAsia="宋体" w:cs="宋体"/>
          <w:kern w:val="0"/>
          <w:sz w:val="30"/>
          <w:szCs w:val="30"/>
        </w:rPr>
        <w:t>承诺办结时限：</w:t>
      </w:r>
      <w:r>
        <w:rPr>
          <w:rFonts w:hint="eastAsia" w:ascii="宋体" w:hAnsi="宋体" w:eastAsia="宋体" w:cs="宋体"/>
          <w:kern w:val="0"/>
          <w:sz w:val="30"/>
          <w:szCs w:val="30"/>
          <w:lang w:val="en-US" w:eastAsia="zh-CN"/>
        </w:rPr>
        <w:t>1</w:t>
      </w:r>
      <w:r>
        <w:rPr>
          <w:rFonts w:hint="eastAsia" w:ascii="宋体" w:hAnsi="宋体" w:eastAsia="宋体" w:cs="宋体"/>
          <w:kern w:val="0"/>
          <w:sz w:val="30"/>
          <w:szCs w:val="30"/>
        </w:rPr>
        <w:t>0个工作日）</w:t>
      </w:r>
    </w:p>
    <w:p>
      <w:r>
        <w:rPr>
          <w:sz w:val="21"/>
        </w:rPr>
        <mc:AlternateContent>
          <mc:Choice Requires="wpg">
            <w:drawing>
              <wp:anchor distT="0" distB="0" distL="114300" distR="114300" simplePos="0" relativeHeight="251661312" behindDoc="0" locked="0" layoutInCell="1" allowOverlap="1">
                <wp:simplePos x="0" y="0"/>
                <wp:positionH relativeFrom="column">
                  <wp:posOffset>-139065</wp:posOffset>
                </wp:positionH>
                <wp:positionV relativeFrom="paragraph">
                  <wp:posOffset>81280</wp:posOffset>
                </wp:positionV>
                <wp:extent cx="8936355" cy="4726305"/>
                <wp:effectExtent l="4445" t="5080" r="12700" b="12065"/>
                <wp:wrapNone/>
                <wp:docPr id="48" name="组合 48"/>
                <wp:cNvGraphicFramePr/>
                <a:graphic xmlns:a="http://schemas.openxmlformats.org/drawingml/2006/main">
                  <a:graphicData uri="http://schemas.microsoft.com/office/word/2010/wordprocessingGroup">
                    <wpg:wgp>
                      <wpg:cNvGrpSpPr/>
                      <wpg:grpSpPr>
                        <a:xfrm>
                          <a:off x="0" y="0"/>
                          <a:ext cx="8936355" cy="4726305"/>
                          <a:chOff x="3099" y="3328"/>
                          <a:chExt cx="14073" cy="7443"/>
                        </a:xfrm>
                      </wpg:grpSpPr>
                      <wps:wsp>
                        <wps:cNvPr id="25" name="流程图: 过程 25"/>
                        <wps:cNvSpPr/>
                        <wps:spPr>
                          <a:xfrm>
                            <a:off x="8491" y="9237"/>
                            <a:ext cx="4845" cy="48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自治区</w:t>
                              </w:r>
                              <w:r>
                                <w:rPr>
                                  <w:rFonts w:hint="eastAsia" w:cs="宋体"/>
                                  <w:szCs w:val="21"/>
                                  <w:lang w:eastAsia="zh-CN"/>
                                </w:rPr>
                                <w:t>退役军人事务</w:t>
                              </w:r>
                              <w:r>
                                <w:rPr>
                                  <w:rFonts w:hint="eastAsia" w:cs="宋体"/>
                                  <w:szCs w:val="21"/>
                                </w:rPr>
                                <w:t>厅分管领导审定（限</w:t>
                              </w:r>
                              <w:r>
                                <w:rPr>
                                  <w:rFonts w:hint="eastAsia"/>
                                  <w:szCs w:val="21"/>
                                  <w:lang w:val="en-US" w:eastAsia="zh-CN"/>
                                </w:rPr>
                                <w:t>5</w:t>
                              </w:r>
                              <w:r>
                                <w:rPr>
                                  <w:rFonts w:hint="eastAsia" w:cs="宋体"/>
                                  <w:szCs w:val="21"/>
                                </w:rPr>
                                <w:t>个工作日）</w:t>
                              </w:r>
                            </w:p>
                          </w:txbxContent>
                        </wps:txbx>
                        <wps:bodyPr upright="1"/>
                      </wps:wsp>
                      <wps:wsp>
                        <wps:cNvPr id="26" name="矩形 26"/>
                        <wps:cNvSpPr/>
                        <wps:spPr>
                          <a:xfrm>
                            <a:off x="6763" y="7255"/>
                            <a:ext cx="7188" cy="1504"/>
                          </a:xfrm>
                          <a:prstGeom prst="rect">
                            <a:avLst/>
                          </a:prstGeom>
                          <a:noFill/>
                          <a:ln w="9525" cap="flat" cmpd="sng">
                            <a:solidFill>
                              <a:srgbClr val="000000"/>
                            </a:solidFill>
                            <a:prstDash val="solid"/>
                            <a:miter/>
                            <a:headEnd type="none" w="med" len="med"/>
                            <a:tailEnd type="none" w="med" len="med"/>
                          </a:ln>
                        </wps:spPr>
                        <wps:txbx>
                          <w:txbxContent>
                            <w:p>
                              <w:pPr>
                                <w:spacing w:line="300" w:lineRule="exact"/>
                                <w:ind w:right="3223" w:rightChars="1535"/>
                                <w:rPr>
                                  <w:rFonts w:hint="eastAsia"/>
                                  <w:szCs w:val="21"/>
                                </w:rPr>
                              </w:pPr>
                              <w:r>
                                <w:rPr>
                                  <w:rFonts w:hint="eastAsia"/>
                                  <w:szCs w:val="21"/>
                                </w:rPr>
                                <w:t>自治区</w:t>
                              </w:r>
                              <w:r>
                                <w:rPr>
                                  <w:rFonts w:hint="eastAsia"/>
                                  <w:szCs w:val="21"/>
                                  <w:lang w:eastAsia="zh-CN"/>
                                </w:rPr>
                                <w:t>退役军人事务</w:t>
                              </w:r>
                              <w:r>
                                <w:rPr>
                                  <w:rFonts w:hint="eastAsia"/>
                                  <w:szCs w:val="21"/>
                                </w:rPr>
                                <w:t>厅优抚处审查，</w:t>
                              </w:r>
                            </w:p>
                            <w:p>
                              <w:pPr>
                                <w:spacing w:line="300" w:lineRule="exact"/>
                                <w:ind w:right="3223" w:rightChars="1535"/>
                                <w:rPr>
                                  <w:rFonts w:hint="eastAsia"/>
                                  <w:szCs w:val="21"/>
                                </w:rPr>
                              </w:pPr>
                              <w:r>
                                <w:rPr>
                                  <w:rFonts w:hint="eastAsia"/>
                                  <w:szCs w:val="21"/>
                                </w:rPr>
                                <w:t>必要时组织医学鉴定复查。</w:t>
                              </w:r>
                            </w:p>
                            <w:p>
                              <w:pPr>
                                <w:spacing w:line="300" w:lineRule="exact"/>
                                <w:ind w:right="3223" w:rightChars="1535"/>
                                <w:rPr>
                                  <w:rFonts w:hint="eastAsia"/>
                                  <w:szCs w:val="21"/>
                                </w:rPr>
                              </w:pPr>
                              <w:r>
                                <w:rPr>
                                  <w:rFonts w:hint="eastAsia"/>
                                  <w:szCs w:val="21"/>
                                </w:rPr>
                                <w:t>（医学鉴定限30个工作日内，</w:t>
                              </w:r>
                            </w:p>
                            <w:p>
                              <w:pPr>
                                <w:spacing w:line="300" w:lineRule="exact"/>
                                <w:ind w:right="3223" w:rightChars="1535"/>
                                <w:rPr>
                                  <w:szCs w:val="21"/>
                                </w:rPr>
                              </w:pPr>
                              <w:r>
                                <w:rPr>
                                  <w:rFonts w:hint="eastAsia"/>
                                  <w:szCs w:val="21"/>
                                </w:rPr>
                                <w:t>不计入承诺办结时限）</w:t>
                              </w:r>
                            </w:p>
                          </w:txbxContent>
                        </wps:txbx>
                        <wps:bodyPr upright="1"/>
                      </wps:wsp>
                      <wps:wsp>
                        <wps:cNvPr id="27" name="文本框 27"/>
                        <wps:cNvSpPr txBox="1"/>
                        <wps:spPr>
                          <a:xfrm>
                            <a:off x="8456" y="6522"/>
                            <a:ext cx="3697" cy="399"/>
                          </a:xfrm>
                          <a:prstGeom prst="rect">
                            <a:avLst/>
                          </a:prstGeom>
                          <a:solidFill>
                            <a:srgbClr val="FFFFFF"/>
                          </a:solidFill>
                          <a:ln w="3175" cap="flat" cmpd="sng">
                            <a:solidFill>
                              <a:srgbClr val="FFFFFF"/>
                            </a:solidFill>
                            <a:prstDash val="solid"/>
                            <a:miter/>
                            <a:headEnd type="none" w="med" len="med"/>
                            <a:tailEnd type="none" w="med" len="med"/>
                          </a:ln>
                        </wps:spPr>
                        <wps:txbx>
                          <w:txbxContent>
                            <w:p>
                              <w:pPr>
                                <w:spacing w:line="240" w:lineRule="exact"/>
                                <w:rPr>
                                  <w:sz w:val="18"/>
                                  <w:szCs w:val="18"/>
                                </w:rPr>
                              </w:pPr>
                              <w:r>
                                <w:rPr>
                                  <w:rFonts w:hint="eastAsia" w:cs="宋体"/>
                                  <w:sz w:val="18"/>
                                  <w:szCs w:val="18"/>
                                </w:rPr>
                                <w:t>材料齐全，符合法定形式，当场决定受理</w:t>
                              </w:r>
                            </w:p>
                            <w:p>
                              <w:pPr>
                                <w:rPr>
                                  <w:sz w:val="18"/>
                                  <w:szCs w:val="18"/>
                                </w:rPr>
                              </w:pPr>
                            </w:p>
                          </w:txbxContent>
                        </wps:txbx>
                        <wps:bodyPr upright="1"/>
                      </wps:wsp>
                      <wps:wsp>
                        <wps:cNvPr id="28" name="文本框 28"/>
                        <wps:cNvSpPr txBox="1"/>
                        <wps:spPr>
                          <a:xfrm>
                            <a:off x="6549" y="5252"/>
                            <a:ext cx="1659" cy="693"/>
                          </a:xfrm>
                          <a:prstGeom prst="rect">
                            <a:avLst/>
                          </a:prstGeom>
                          <a:solidFill>
                            <a:srgbClr val="FFFFFF"/>
                          </a:solidFill>
                          <a:ln w="3175" cap="flat" cmpd="sng">
                            <a:solidFill>
                              <a:srgbClr val="FFFFFF"/>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不属于本</w:t>
                              </w:r>
                              <w:r>
                                <w:rPr>
                                  <w:rFonts w:hint="eastAsia" w:cs="宋体"/>
                                  <w:szCs w:val="21"/>
                                  <w:lang w:eastAsia="zh-CN"/>
                                </w:rPr>
                                <w:t>辖区</w:t>
                              </w:r>
                              <w:r>
                                <w:rPr>
                                  <w:rFonts w:hint="eastAsia" w:cs="宋体"/>
                                  <w:szCs w:val="21"/>
                                </w:rPr>
                                <w:t>职权范围的</w:t>
                              </w:r>
                            </w:p>
                          </w:txbxContent>
                        </wps:txbx>
                        <wps:bodyPr upright="1"/>
                      </wps:wsp>
                      <wps:wsp>
                        <wps:cNvPr id="29" name="文本框 29"/>
                        <wps:cNvSpPr txBox="1"/>
                        <wps:spPr>
                          <a:xfrm>
                            <a:off x="12708" y="5057"/>
                            <a:ext cx="2094" cy="764"/>
                          </a:xfrm>
                          <a:prstGeom prst="rect">
                            <a:avLst/>
                          </a:prstGeom>
                          <a:solidFill>
                            <a:srgbClr val="FFFFFF"/>
                          </a:solidFill>
                          <a:ln w="3175" cap="flat" cmpd="sng">
                            <a:solidFill>
                              <a:srgbClr val="FFFFFF"/>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申请材料不齐全、不符合法定形式的</w:t>
                              </w:r>
                            </w:p>
                          </w:txbxContent>
                        </wps:txbx>
                        <wps:bodyPr upright="1"/>
                      </wps:wsp>
                      <wps:wsp>
                        <wps:cNvPr id="30" name="直接连接符 30"/>
                        <wps:cNvCnPr/>
                        <wps:spPr>
                          <a:xfrm>
                            <a:off x="10247" y="5031"/>
                            <a:ext cx="1" cy="554"/>
                          </a:xfrm>
                          <a:prstGeom prst="line">
                            <a:avLst/>
                          </a:prstGeom>
                          <a:ln w="9525" cap="flat" cmpd="sng">
                            <a:solidFill>
                              <a:srgbClr val="000000"/>
                            </a:solidFill>
                            <a:prstDash val="solid"/>
                            <a:round/>
                            <a:headEnd type="none" w="med" len="med"/>
                            <a:tailEnd type="triangle" w="med" len="med"/>
                          </a:ln>
                        </wps:spPr>
                        <wps:bodyPr upright="1"/>
                      </wps:wsp>
                      <wps:wsp>
                        <wps:cNvPr id="31" name="矩形 31"/>
                        <wps:cNvSpPr/>
                        <wps:spPr>
                          <a:xfrm>
                            <a:off x="7955" y="5586"/>
                            <a:ext cx="4744" cy="67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rFonts w:cs="宋体"/>
                                  <w:szCs w:val="21"/>
                                </w:rPr>
                              </w:pPr>
                              <w:r>
                                <w:rPr>
                                  <w:rFonts w:hint="eastAsia" w:cs="宋体"/>
                                  <w:szCs w:val="21"/>
                                </w:rPr>
                                <w:t>自治区政务服务中心</w:t>
                              </w:r>
                              <w:r>
                                <w:rPr>
                                  <w:rFonts w:hint="eastAsia" w:cs="宋体"/>
                                  <w:szCs w:val="21"/>
                                  <w:lang w:eastAsia="zh-CN"/>
                                </w:rPr>
                                <w:t>退役军人事务</w:t>
                              </w:r>
                              <w:r>
                                <w:rPr>
                                  <w:rFonts w:hint="eastAsia" w:cs="宋体"/>
                                  <w:szCs w:val="21"/>
                                </w:rPr>
                                <w:t>厅窗口首问责任人对申请当场审查并作出处理</w:t>
                              </w:r>
                            </w:p>
                          </w:txbxContent>
                        </wps:txbx>
                        <wps:bodyPr upright="1"/>
                      </wps:wsp>
                      <wps:wsp>
                        <wps:cNvPr id="32" name="矩形 32"/>
                        <wps:cNvSpPr/>
                        <wps:spPr>
                          <a:xfrm>
                            <a:off x="14658" y="5615"/>
                            <a:ext cx="2514" cy="6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rFonts w:ascii="Arial" w:hAnsi="Arial" w:cs="宋体"/>
                                  <w:color w:val="000000"/>
                                  <w:szCs w:val="21"/>
                                  <w:lang w:val="zh-CN"/>
                                </w:rPr>
                              </w:pPr>
                              <w:r>
                                <w:rPr>
                                  <w:rFonts w:hint="eastAsia" w:ascii="Arial" w:hAnsi="Arial" w:cs="宋体"/>
                                  <w:szCs w:val="21"/>
                                  <w:lang w:val="zh-CN"/>
                                </w:rPr>
                                <w:t>当场一次性告知市县退役军人局补</w:t>
                              </w:r>
                              <w:r>
                                <w:rPr>
                                  <w:rFonts w:hint="eastAsia" w:ascii="Arial" w:hAnsi="Arial" w:cs="宋体"/>
                                  <w:color w:val="000000"/>
                                  <w:szCs w:val="21"/>
                                  <w:lang w:val="zh-CN"/>
                                </w:rPr>
                                <w:t>齐全部内容</w:t>
                              </w:r>
                            </w:p>
                          </w:txbxContent>
                        </wps:txbx>
                        <wps:bodyPr upright="1"/>
                      </wps:wsp>
                      <wps:wsp>
                        <wps:cNvPr id="33" name="矩形 33"/>
                        <wps:cNvSpPr/>
                        <wps:spPr>
                          <a:xfrm>
                            <a:off x="3099" y="5628"/>
                            <a:ext cx="3403" cy="63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作出不予受理决定，并告知向有关单位申请</w:t>
                              </w:r>
                            </w:p>
                          </w:txbxContent>
                        </wps:txbx>
                        <wps:bodyPr upright="1"/>
                      </wps:wsp>
                      <wps:wsp>
                        <wps:cNvPr id="34" name="矩形 34"/>
                        <wps:cNvSpPr/>
                        <wps:spPr>
                          <a:xfrm>
                            <a:off x="8454" y="3328"/>
                            <a:ext cx="3444" cy="47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申请人向县</w:t>
                              </w:r>
                              <w:r>
                                <w:rPr>
                                  <w:rFonts w:hint="eastAsia" w:cs="宋体"/>
                                  <w:szCs w:val="21"/>
                                  <w:lang w:eastAsia="zh-CN"/>
                                </w:rPr>
                                <w:t>退役军人</w:t>
                              </w:r>
                              <w:r>
                                <w:rPr>
                                  <w:rFonts w:hint="eastAsia" w:cs="宋体"/>
                                  <w:szCs w:val="21"/>
                                </w:rPr>
                                <w:t>局提出申请</w:t>
                              </w:r>
                            </w:p>
                          </w:txbxContent>
                        </wps:txbx>
                        <wps:bodyPr upright="1"/>
                      </wps:wsp>
                      <wps:wsp>
                        <wps:cNvPr id="35" name="矩形 35"/>
                        <wps:cNvSpPr/>
                        <wps:spPr>
                          <a:xfrm>
                            <a:off x="10104" y="7348"/>
                            <a:ext cx="3232" cy="4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承办人提出意见（限</w:t>
                              </w:r>
                              <w:r>
                                <w:rPr>
                                  <w:rFonts w:hint="eastAsia"/>
                                  <w:szCs w:val="21"/>
                                  <w:lang w:val="en-US" w:eastAsia="zh-CN"/>
                                </w:rPr>
                                <w:t>3</w:t>
                              </w:r>
                              <w:r>
                                <w:rPr>
                                  <w:rFonts w:hint="eastAsia" w:cs="宋体"/>
                                  <w:szCs w:val="21"/>
                                </w:rPr>
                                <w:t>个工作日）</w:t>
                              </w:r>
                            </w:p>
                          </w:txbxContent>
                        </wps:txbx>
                        <wps:bodyPr lIns="18000" tIns="45720" rIns="18000" bIns="45720" upright="1"/>
                      </wps:wsp>
                      <wps:wsp>
                        <wps:cNvPr id="36" name="矩形 36"/>
                        <wps:cNvSpPr/>
                        <wps:spPr>
                          <a:xfrm>
                            <a:off x="10081" y="8175"/>
                            <a:ext cx="3187" cy="4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负责人审核（限</w:t>
                              </w:r>
                              <w:r>
                                <w:rPr>
                                  <w:rFonts w:hint="eastAsia" w:cs="宋体"/>
                                  <w:szCs w:val="21"/>
                                  <w:lang w:val="en-US" w:eastAsia="zh-CN"/>
                                </w:rPr>
                                <w:t>2</w:t>
                              </w:r>
                              <w:r>
                                <w:rPr>
                                  <w:rFonts w:hint="eastAsia" w:cs="宋体"/>
                                  <w:szCs w:val="21"/>
                                </w:rPr>
                                <w:t>个工作日）</w:t>
                              </w:r>
                            </w:p>
                            <w:p>
                              <w:pPr>
                                <w:spacing w:line="300" w:lineRule="exact"/>
                                <w:rPr>
                                  <w:sz w:val="18"/>
                                  <w:szCs w:val="18"/>
                                </w:rPr>
                              </w:pPr>
                              <w:r>
                                <w:rPr>
                                  <w:rFonts w:hint="eastAsia" w:cs="宋体"/>
                                  <w:sz w:val="18"/>
                                  <w:szCs w:val="18"/>
                                </w:rPr>
                                <w:t>（限</w:t>
                              </w:r>
                              <w:r>
                                <w:rPr>
                                  <w:sz w:val="18"/>
                                  <w:szCs w:val="18"/>
                                </w:rPr>
                                <w:t>3</w:t>
                              </w:r>
                              <w:r>
                                <w:rPr>
                                  <w:rFonts w:hint="eastAsia" w:cs="宋体"/>
                                  <w:sz w:val="18"/>
                                  <w:szCs w:val="18"/>
                                </w:rPr>
                                <w:t>个工作日）</w:t>
                              </w:r>
                            </w:p>
                          </w:txbxContent>
                        </wps:txbx>
                        <wps:bodyPr upright="1"/>
                      </wps:wsp>
                      <wps:wsp>
                        <wps:cNvPr id="37" name="直接连接符 37"/>
                        <wps:cNvCnPr/>
                        <wps:spPr>
                          <a:xfrm flipH="1">
                            <a:off x="10271" y="9764"/>
                            <a:ext cx="9" cy="477"/>
                          </a:xfrm>
                          <a:prstGeom prst="line">
                            <a:avLst/>
                          </a:prstGeom>
                          <a:ln w="9525" cap="flat" cmpd="sng">
                            <a:solidFill>
                              <a:srgbClr val="000000"/>
                            </a:solidFill>
                            <a:prstDash val="solid"/>
                            <a:round/>
                            <a:headEnd type="none" w="med" len="med"/>
                            <a:tailEnd type="triangle" w="med" len="med"/>
                          </a:ln>
                        </wps:spPr>
                        <wps:bodyPr upright="1"/>
                      </wps:wsp>
                      <wps:wsp>
                        <wps:cNvPr id="38" name="矩形 38"/>
                        <wps:cNvSpPr/>
                        <wps:spPr>
                          <a:xfrm>
                            <a:off x="5778" y="10289"/>
                            <a:ext cx="8940" cy="48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ascii="Arial" w:hAnsi="Arial" w:cs="宋体"/>
                                  <w:color w:val="000000"/>
                                  <w:szCs w:val="21"/>
                                  <w:lang w:val="zh-CN"/>
                                </w:rPr>
                                <w:t>制作决定文件及证书，</w:t>
                              </w:r>
                              <w:r>
                                <w:rPr>
                                  <w:rFonts w:hint="eastAsia" w:cs="宋体"/>
                                  <w:szCs w:val="21"/>
                                </w:rPr>
                                <w:t>通知市、县</w:t>
                              </w:r>
                              <w:r>
                                <w:rPr>
                                  <w:rFonts w:hint="eastAsia" w:cs="宋体"/>
                                  <w:szCs w:val="21"/>
                                  <w:lang w:eastAsia="zh-CN"/>
                                </w:rPr>
                                <w:t>退役军人事务局</w:t>
                              </w:r>
                              <w:r>
                                <w:rPr>
                                  <w:rFonts w:hint="eastAsia" w:cs="宋体"/>
                                  <w:szCs w:val="21"/>
                                </w:rPr>
                                <w:t>领取（限</w:t>
                              </w:r>
                              <w:r>
                                <w:rPr>
                                  <w:rFonts w:hint="eastAsia"/>
                                  <w:szCs w:val="21"/>
                                  <w:lang w:val="en-US" w:eastAsia="zh-CN"/>
                                </w:rPr>
                                <w:t>6</w:t>
                              </w:r>
                              <w:r>
                                <w:rPr>
                                  <w:rFonts w:hint="eastAsia" w:cs="宋体"/>
                                  <w:szCs w:val="21"/>
                                </w:rPr>
                                <w:t>个工作日，不计入承诺办结时限）</w:t>
                              </w:r>
                            </w:p>
                          </w:txbxContent>
                        </wps:txbx>
                        <wps:bodyPr upright="1"/>
                      </wps:wsp>
                      <wps:wsp>
                        <wps:cNvPr id="39" name="直接连接符 39"/>
                        <wps:cNvCnPr/>
                        <wps:spPr>
                          <a:xfrm flipH="1" flipV="1">
                            <a:off x="6616" y="5962"/>
                            <a:ext cx="1254" cy="14"/>
                          </a:xfrm>
                          <a:prstGeom prst="line">
                            <a:avLst/>
                          </a:prstGeom>
                          <a:ln w="9525" cap="flat" cmpd="sng">
                            <a:solidFill>
                              <a:srgbClr val="000000"/>
                            </a:solidFill>
                            <a:prstDash val="solid"/>
                            <a:round/>
                            <a:headEnd type="none" w="med" len="med"/>
                            <a:tailEnd type="triangle" w="med" len="med"/>
                          </a:ln>
                        </wps:spPr>
                        <wps:bodyPr upright="1"/>
                      </wps:wsp>
                      <wps:wsp>
                        <wps:cNvPr id="40" name="直接连接符 40"/>
                        <wps:cNvCnPr/>
                        <wps:spPr>
                          <a:xfrm>
                            <a:off x="12744" y="5932"/>
                            <a:ext cx="1749" cy="0"/>
                          </a:xfrm>
                          <a:prstGeom prst="line">
                            <a:avLst/>
                          </a:prstGeom>
                          <a:ln w="9525" cap="flat" cmpd="sng">
                            <a:solidFill>
                              <a:srgbClr val="000000"/>
                            </a:solidFill>
                            <a:prstDash val="solid"/>
                            <a:round/>
                            <a:headEnd type="none" w="med" len="med"/>
                            <a:tailEnd type="triangle" w="med" len="med"/>
                          </a:ln>
                        </wps:spPr>
                        <wps:bodyPr upright="1"/>
                      </wps:wsp>
                      <wps:wsp>
                        <wps:cNvPr id="41" name="文本框 41"/>
                        <wps:cNvSpPr txBox="1"/>
                        <wps:spPr>
                          <a:xfrm>
                            <a:off x="6894" y="4147"/>
                            <a:ext cx="6720" cy="86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00" w:beforeAutospacing="1" w:after="100" w:afterAutospacing="1" w:line="240" w:lineRule="exact"/>
                                <w:jc w:val="center"/>
                                <w:rPr>
                                  <w:szCs w:val="21"/>
                                </w:rPr>
                              </w:pPr>
                              <w:r>
                                <w:rPr>
                                  <w:rFonts w:hint="eastAsia" w:cs="宋体"/>
                                  <w:szCs w:val="21"/>
                                </w:rPr>
                                <w:t>市、县（市、区）两级</w:t>
                              </w:r>
                              <w:r>
                                <w:rPr>
                                  <w:rFonts w:hint="eastAsia" w:cs="宋体"/>
                                  <w:szCs w:val="21"/>
                                  <w:lang w:eastAsia="zh-CN"/>
                                </w:rPr>
                                <w:t>退役军人事务局</w:t>
                              </w:r>
                              <w:r>
                                <w:rPr>
                                  <w:rFonts w:hint="eastAsia" w:cs="宋体"/>
                                  <w:szCs w:val="21"/>
                                </w:rPr>
                                <w:t>逐级审查，报送自治区政务服务中心</w:t>
                              </w:r>
                              <w:r>
                                <w:rPr>
                                  <w:rFonts w:hint="eastAsia" w:cs="宋体"/>
                                  <w:szCs w:val="21"/>
                                  <w:lang w:eastAsia="zh-CN"/>
                                </w:rPr>
                                <w:t>退役军人事务</w:t>
                              </w:r>
                              <w:r>
                                <w:rPr>
                                  <w:rFonts w:hint="eastAsia" w:cs="宋体"/>
                                  <w:szCs w:val="21"/>
                                </w:rPr>
                                <w:t>厅窗口（法定办结时限</w:t>
                              </w:r>
                              <w:r>
                                <w:rPr>
                                  <w:rFonts w:hint="eastAsia" w:cs="宋体"/>
                                  <w:szCs w:val="21"/>
                                  <w:lang w:val="en-US" w:eastAsia="zh-CN"/>
                                </w:rPr>
                                <w:t>2</w:t>
                              </w:r>
                              <w:r>
                                <w:rPr>
                                  <w:rFonts w:hint="eastAsia" w:cs="宋体"/>
                                  <w:szCs w:val="21"/>
                                </w:rPr>
                                <w:t>0个工作日，不计入自治区本级办结时限，承诺办结时限由各级各部门按要求确定）</w:t>
                              </w:r>
                            </w:p>
                          </w:txbxContent>
                        </wps:txbx>
                        <wps:bodyPr upright="1"/>
                      </wps:wsp>
                      <wps:wsp>
                        <wps:cNvPr id="42" name="直接连接符 42"/>
                        <wps:cNvCnPr/>
                        <wps:spPr>
                          <a:xfrm flipH="1">
                            <a:off x="10157" y="3805"/>
                            <a:ext cx="2" cy="342"/>
                          </a:xfrm>
                          <a:prstGeom prst="line">
                            <a:avLst/>
                          </a:prstGeom>
                          <a:ln w="9525" cap="flat" cmpd="sng">
                            <a:solidFill>
                              <a:srgbClr val="000000"/>
                            </a:solidFill>
                            <a:prstDash val="solid"/>
                            <a:round/>
                            <a:headEnd type="none" w="med" len="med"/>
                            <a:tailEnd type="triangle" w="med" len="med"/>
                          </a:ln>
                        </wps:spPr>
                        <wps:bodyPr upright="1"/>
                      </wps:wsp>
                      <wps:wsp>
                        <wps:cNvPr id="43" name="直接连接符 43"/>
                        <wps:cNvCnPr/>
                        <wps:spPr>
                          <a:xfrm flipH="1">
                            <a:off x="10273" y="6368"/>
                            <a:ext cx="16" cy="842"/>
                          </a:xfrm>
                          <a:prstGeom prst="line">
                            <a:avLst/>
                          </a:prstGeom>
                          <a:ln w="9525" cap="flat" cmpd="sng">
                            <a:solidFill>
                              <a:srgbClr val="000000"/>
                            </a:solidFill>
                            <a:prstDash val="solid"/>
                            <a:round/>
                            <a:headEnd type="none" w="med" len="med"/>
                            <a:tailEnd type="triangle" w="med" len="med"/>
                          </a:ln>
                        </wps:spPr>
                        <wps:bodyPr upright="1"/>
                      </wps:wsp>
                      <wps:wsp>
                        <wps:cNvPr id="44" name="直接连接符 44"/>
                        <wps:cNvCnPr/>
                        <wps:spPr>
                          <a:xfrm flipH="1">
                            <a:off x="10307" y="8746"/>
                            <a:ext cx="9" cy="446"/>
                          </a:xfrm>
                          <a:prstGeom prst="line">
                            <a:avLst/>
                          </a:prstGeom>
                          <a:ln w="9525" cap="flat" cmpd="sng">
                            <a:solidFill>
                              <a:srgbClr val="000000"/>
                            </a:solidFill>
                            <a:prstDash val="solid"/>
                            <a:round/>
                            <a:headEnd type="none" w="med" len="med"/>
                            <a:tailEnd type="triangle" w="med" len="med"/>
                          </a:ln>
                        </wps:spPr>
                        <wps:bodyPr upright="1"/>
                      </wps:wsp>
                      <wps:wsp>
                        <wps:cNvPr id="45" name="直接箭头连接符 45"/>
                        <wps:cNvCnPr/>
                        <wps:spPr>
                          <a:xfrm flipH="1">
                            <a:off x="7713" y="9419"/>
                            <a:ext cx="737" cy="0"/>
                          </a:xfrm>
                          <a:prstGeom prst="straightConnector1">
                            <a:avLst/>
                          </a:prstGeom>
                          <a:ln w="9525" cap="flat" cmpd="sng">
                            <a:solidFill>
                              <a:srgbClr val="000000"/>
                            </a:solidFill>
                            <a:prstDash val="solid"/>
                            <a:round/>
                            <a:headEnd type="none" w="med" len="med"/>
                            <a:tailEnd type="triangle" w="med" len="med"/>
                          </a:ln>
                        </wps:spPr>
                        <wps:bodyPr/>
                      </wps:wsp>
                      <wps:wsp>
                        <wps:cNvPr id="46" name="流程图: 过程 46"/>
                        <wps:cNvSpPr/>
                        <wps:spPr>
                          <a:xfrm>
                            <a:off x="3228" y="9115"/>
                            <a:ext cx="4447" cy="58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before="120"/>
                                <w:ind w:left="420" w:hanging="420" w:hangingChars="200"/>
                                <w:contextualSpacing/>
                                <w:jc w:val="left"/>
                                <w:rPr>
                                  <w:szCs w:val="21"/>
                                </w:rPr>
                              </w:pPr>
                              <w:r>
                                <w:rPr>
                                  <w:rFonts w:hint="eastAsia"/>
                                  <w:szCs w:val="21"/>
                                </w:rPr>
                                <w:t>不符合条件的，作出不予评定伤残等级的决定</w:t>
                              </w:r>
                            </w:p>
                          </w:txbxContent>
                        </wps:txbx>
                        <wps:bodyPr upright="1"/>
                      </wps:wsp>
                      <wps:wsp>
                        <wps:cNvPr id="47" name="直接连接符 47"/>
                        <wps:cNvCnPr/>
                        <wps:spPr>
                          <a:xfrm>
                            <a:off x="11686" y="7788"/>
                            <a:ext cx="6" cy="422"/>
                          </a:xfrm>
                          <a:prstGeom prst="line">
                            <a:avLst/>
                          </a:prstGeom>
                          <a:ln w="9525" cap="flat" cmpd="sng">
                            <a:solidFill>
                              <a:srgbClr val="000000"/>
                            </a:solidFill>
                            <a:prstDash val="solid"/>
                            <a:round/>
                            <a:headEnd type="none" w="med" len="med"/>
                            <a:tailEnd type="triangle" w="med" len="med"/>
                          </a:ln>
                        </wps:spPr>
                        <wps:bodyPr upright="1"/>
                      </wps:wsp>
                    </wpg:wgp>
                  </a:graphicData>
                </a:graphic>
              </wp:anchor>
            </w:drawing>
          </mc:Choice>
          <mc:Fallback>
            <w:pict>
              <v:group id="_x0000_s1026" o:spid="_x0000_s1026" o:spt="203" style="position:absolute;left:0pt;margin-left:-10.95pt;margin-top:6.4pt;height:372.15pt;width:703.65pt;z-index:251661312;mso-width-relative:page;mso-height-relative:page;" coordorigin="3099,3328" coordsize="14073,7443" o:gfxdata="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">
                <o:lock v:ext="edit" aspectratio="f"/>
                <v:shape id="_x0000_s1026" o:spid="_x0000_s1026" o:spt="109" type="#_x0000_t109" style="position:absolute;left:8491;top:9237;height:482;width:4845;" fillcolor="#FFFFFF" filled="t" stroked="t" coordsize="21600,21600" o:gfxdata="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fsYE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自治区</w:t>
                        </w:r>
                        <w:r>
                          <w:rPr>
                            <w:rFonts w:hint="eastAsia" w:cs="宋体"/>
                            <w:szCs w:val="21"/>
                            <w:lang w:eastAsia="zh-CN"/>
                          </w:rPr>
                          <w:t>退役军人事务</w:t>
                        </w:r>
                        <w:r>
                          <w:rPr>
                            <w:rFonts w:hint="eastAsia" w:cs="宋体"/>
                            <w:szCs w:val="21"/>
                          </w:rPr>
                          <w:t>厅分管领导审定（限</w:t>
                        </w:r>
                        <w:r>
                          <w:rPr>
                            <w:rFonts w:hint="eastAsia"/>
                            <w:szCs w:val="21"/>
                            <w:lang w:val="en-US" w:eastAsia="zh-CN"/>
                          </w:rPr>
                          <w:t>5</w:t>
                        </w:r>
                        <w:r>
                          <w:rPr>
                            <w:rFonts w:hint="eastAsia" w:cs="宋体"/>
                            <w:szCs w:val="21"/>
                          </w:rPr>
                          <w:t>个工作日）</w:t>
                        </w:r>
                      </w:p>
                    </w:txbxContent>
                  </v:textbox>
                </v:shape>
                <v:rect id="_x0000_s1026" o:spid="_x0000_s1026" o:spt="1" style="position:absolute;left:6763;top:7255;height:1504;width:7188;" filled="f" stroked="t" coordsize="21600,21600" o:gfxdata="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n3Q2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textbox>
                    <w:txbxContent>
                      <w:p>
                        <w:pPr>
                          <w:spacing w:line="300" w:lineRule="exact"/>
                          <w:ind w:right="3223" w:rightChars="1535"/>
                          <w:rPr>
                            <w:rFonts w:hint="eastAsia"/>
                            <w:szCs w:val="21"/>
                          </w:rPr>
                        </w:pPr>
                        <w:r>
                          <w:rPr>
                            <w:rFonts w:hint="eastAsia"/>
                            <w:szCs w:val="21"/>
                          </w:rPr>
                          <w:t>自治区</w:t>
                        </w:r>
                        <w:r>
                          <w:rPr>
                            <w:rFonts w:hint="eastAsia"/>
                            <w:szCs w:val="21"/>
                            <w:lang w:eastAsia="zh-CN"/>
                          </w:rPr>
                          <w:t>退役军人事务</w:t>
                        </w:r>
                        <w:r>
                          <w:rPr>
                            <w:rFonts w:hint="eastAsia"/>
                            <w:szCs w:val="21"/>
                          </w:rPr>
                          <w:t>厅优抚处审查，</w:t>
                        </w:r>
                      </w:p>
                      <w:p>
                        <w:pPr>
                          <w:spacing w:line="300" w:lineRule="exact"/>
                          <w:ind w:right="3223" w:rightChars="1535"/>
                          <w:rPr>
                            <w:rFonts w:hint="eastAsia"/>
                            <w:szCs w:val="21"/>
                          </w:rPr>
                        </w:pPr>
                        <w:r>
                          <w:rPr>
                            <w:rFonts w:hint="eastAsia"/>
                            <w:szCs w:val="21"/>
                          </w:rPr>
                          <w:t>必要时组织医学鉴定复查。</w:t>
                        </w:r>
                      </w:p>
                      <w:p>
                        <w:pPr>
                          <w:spacing w:line="300" w:lineRule="exact"/>
                          <w:ind w:right="3223" w:rightChars="1535"/>
                          <w:rPr>
                            <w:rFonts w:hint="eastAsia"/>
                            <w:szCs w:val="21"/>
                          </w:rPr>
                        </w:pPr>
                        <w:r>
                          <w:rPr>
                            <w:rFonts w:hint="eastAsia"/>
                            <w:szCs w:val="21"/>
                          </w:rPr>
                          <w:t>（医学鉴定限30个工作日内，</w:t>
                        </w:r>
                      </w:p>
                      <w:p>
                        <w:pPr>
                          <w:spacing w:line="300" w:lineRule="exact"/>
                          <w:ind w:right="3223" w:rightChars="1535"/>
                          <w:rPr>
                            <w:szCs w:val="21"/>
                          </w:rPr>
                        </w:pPr>
                        <w:r>
                          <w:rPr>
                            <w:rFonts w:hint="eastAsia"/>
                            <w:szCs w:val="21"/>
                          </w:rPr>
                          <w:t>不计入承诺办结时限）</w:t>
                        </w:r>
                      </w:p>
                    </w:txbxContent>
                  </v:textbox>
                </v:rect>
                <v:shape id="_x0000_s1026" o:spid="_x0000_s1026" o:spt="202" type="#_x0000_t202" style="position:absolute;left:8456;top:6522;height:399;width:3697;" fillcolor="#FFFFFF" filled="t" stroked="t" coordsize="21600,21600" o:gfxdata="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kunULsAAADb&#10;AAAADwAAAAAAAAABACAAAAAiAAAAZHJzL2Rvd25yZXYueG1sUEsBAhQAFAAAAAgAh07iQDMvBZ47&#10;AAAAOQAAABAAAAAAAAAAAQAgAAAACgEAAGRycy9zaGFwZXhtbC54bWxQSwUGAAAAAAYABgBbAQAA&#10;tAMAAAAA&#10;">
                  <v:fill on="t" focussize="0,0"/>
                  <v:stroke weight="0.25pt" color="#FFFFFF" joinstyle="miter"/>
                  <v:imagedata o:title=""/>
                  <o:lock v:ext="edit" aspectratio="f"/>
                  <v:textbox>
                    <w:txbxContent>
                      <w:p>
                        <w:pPr>
                          <w:spacing w:line="240" w:lineRule="exact"/>
                          <w:rPr>
                            <w:sz w:val="18"/>
                            <w:szCs w:val="18"/>
                          </w:rPr>
                        </w:pPr>
                        <w:r>
                          <w:rPr>
                            <w:rFonts w:hint="eastAsia" w:cs="宋体"/>
                            <w:sz w:val="18"/>
                            <w:szCs w:val="18"/>
                          </w:rPr>
                          <w:t>材料齐全，符合法定形式，当场决定受理</w:t>
                        </w:r>
                      </w:p>
                      <w:p>
                        <w:pPr>
                          <w:rPr>
                            <w:sz w:val="18"/>
                            <w:szCs w:val="18"/>
                          </w:rPr>
                        </w:pPr>
                      </w:p>
                    </w:txbxContent>
                  </v:textbox>
                </v:shape>
                <v:shape id="_x0000_s1026" o:spid="_x0000_s1026" o:spt="202" type="#_x0000_t202" style="position:absolute;left:6549;top:5252;height:693;width:1659;" fillcolor="#FFFFFF" filled="t" stroked="t" coordsize="21600,21600" o:gfxdata="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T1DMitwAAANsAAAAP&#10;AAAAAAAAAAEAIAAAACIAAABkcnMvZG93bnJldi54bWxQSwECFAAUAAAACACHTuJAMy8FnjsAAAA5&#10;AAAAEAAAAAAAAAABACAAAAAGAQAAZHJzL3NoYXBleG1sLnhtbFBLBQYAAAAABgAGAFsBAACwAwAA&#10;AAA=&#10;">
                  <v:fill on="t" focussize="0,0"/>
                  <v:stroke weight="0.25pt" color="#FFFFFF"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不属于本</w:t>
                        </w:r>
                        <w:r>
                          <w:rPr>
                            <w:rFonts w:hint="eastAsia" w:cs="宋体"/>
                            <w:szCs w:val="21"/>
                            <w:lang w:eastAsia="zh-CN"/>
                          </w:rPr>
                          <w:t>辖区</w:t>
                        </w:r>
                        <w:r>
                          <w:rPr>
                            <w:rFonts w:hint="eastAsia" w:cs="宋体"/>
                            <w:szCs w:val="21"/>
                          </w:rPr>
                          <w:t>职权范围的</w:t>
                        </w:r>
                      </w:p>
                    </w:txbxContent>
                  </v:textbox>
                </v:shape>
                <v:shape id="_x0000_s1026" o:spid="_x0000_s1026" o:spt="202" type="#_x0000_t202" style="position:absolute;left:12708;top:5057;height:764;width:2094;" fillcolor="#FFFFFF" filled="t" stroked="t" coordsize="21600,21600" o:gfxdata="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8mJa5ugAAANsA&#10;AAAPAAAAAAAAAAEAIAAAACIAAABkcnMvZG93bnJldi54bWxQSwECFAAUAAAACACHTuJAMy8FnjsA&#10;AAA5AAAAEAAAAAAAAAABACAAAAAJAQAAZHJzL3NoYXBleG1sLnhtbFBLBQYAAAAABgAGAFsBAACz&#10;AwAAAAA=&#10;">
                  <v:fill on="t" focussize="0,0"/>
                  <v:stroke weight="0.25pt" color="#FFFFFF"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申请材料不齐全、不符合法定形式的</w:t>
                        </w:r>
                      </w:p>
                    </w:txbxContent>
                  </v:textbox>
                </v:shape>
                <v:line id="_x0000_s1026" o:spid="_x0000_s1026" o:spt="20" style="position:absolute;left:10247;top:5031;height:554;width:1;" filled="f" stroked="t" coordsize="21600,21600" o:gfxdata="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hygy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_x0000_s1026" o:spid="_x0000_s1026" o:spt="1" style="position:absolute;left:7955;top:5586;height:676;width:4744;" fillcolor="#FFFFFF" filled="t" stroked="t" coordsize="21600,21600" o:gfxdata="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Fl52q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before="100" w:beforeAutospacing="1" w:after="100" w:afterAutospacing="1" w:line="240" w:lineRule="exact"/>
                          <w:jc w:val="center"/>
                          <w:rPr>
                            <w:rFonts w:cs="宋体"/>
                            <w:szCs w:val="21"/>
                          </w:rPr>
                        </w:pPr>
                        <w:r>
                          <w:rPr>
                            <w:rFonts w:hint="eastAsia" w:cs="宋体"/>
                            <w:szCs w:val="21"/>
                          </w:rPr>
                          <w:t>自治区政务服务中心</w:t>
                        </w:r>
                        <w:r>
                          <w:rPr>
                            <w:rFonts w:hint="eastAsia" w:cs="宋体"/>
                            <w:szCs w:val="21"/>
                            <w:lang w:eastAsia="zh-CN"/>
                          </w:rPr>
                          <w:t>退役军人事务</w:t>
                        </w:r>
                        <w:r>
                          <w:rPr>
                            <w:rFonts w:hint="eastAsia" w:cs="宋体"/>
                            <w:szCs w:val="21"/>
                          </w:rPr>
                          <w:t>厅窗口首问责任人对申请当场审查并作出处理</w:t>
                        </w:r>
                      </w:p>
                    </w:txbxContent>
                  </v:textbox>
                </v:rect>
                <v:rect id="_x0000_s1026" o:spid="_x0000_s1026" o:spt="1" style="position:absolute;left:14658;top:5615;height:630;width:2514;" fillcolor="#FFFFFF" filled="t" stroked="t" coordsize="21600,21600" o:gfxdata="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3eR2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before="100" w:beforeAutospacing="1" w:after="100" w:afterAutospacing="1" w:line="240" w:lineRule="exact"/>
                          <w:jc w:val="center"/>
                          <w:rPr>
                            <w:rFonts w:ascii="Arial" w:hAnsi="Arial" w:cs="宋体"/>
                            <w:color w:val="000000"/>
                            <w:szCs w:val="21"/>
                            <w:lang w:val="zh-CN"/>
                          </w:rPr>
                        </w:pPr>
                        <w:r>
                          <w:rPr>
                            <w:rFonts w:hint="eastAsia" w:ascii="Arial" w:hAnsi="Arial" w:cs="宋体"/>
                            <w:szCs w:val="21"/>
                            <w:lang w:val="zh-CN"/>
                          </w:rPr>
                          <w:t>当场一次性告知市县退役军人局补</w:t>
                        </w:r>
                        <w:r>
                          <w:rPr>
                            <w:rFonts w:hint="eastAsia" w:ascii="Arial" w:hAnsi="Arial" w:cs="宋体"/>
                            <w:color w:val="000000"/>
                            <w:szCs w:val="21"/>
                            <w:lang w:val="zh-CN"/>
                          </w:rPr>
                          <w:t>齐全部内容</w:t>
                        </w:r>
                      </w:p>
                    </w:txbxContent>
                  </v:textbox>
                </v:rect>
                <v:rect id="_x0000_s1026" o:spid="_x0000_s1026" o:spt="1" style="position:absolute;left:3099;top:5628;height:634;width:3403;" fillcolor="#FFFFFF" filled="t" stroked="t" coordsize="21600,21600" o:gfxdata="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773Ia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作出不予受理决定，并告知向有关单位申请</w:t>
                        </w:r>
                      </w:p>
                    </w:txbxContent>
                  </v:textbox>
                </v:rect>
                <v:rect id="_x0000_s1026" o:spid="_x0000_s1026" o:spt="1" style="position:absolute;left:8454;top:3328;height:477;width:3444;" fillcolor="#FFFFFF" filled="t" stroked="t" coordsize="21600,21600" o:gfxdata="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EkTy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申请人向县</w:t>
                        </w:r>
                        <w:r>
                          <w:rPr>
                            <w:rFonts w:hint="eastAsia" w:cs="宋体"/>
                            <w:szCs w:val="21"/>
                            <w:lang w:eastAsia="zh-CN"/>
                          </w:rPr>
                          <w:t>退役军人</w:t>
                        </w:r>
                        <w:r>
                          <w:rPr>
                            <w:rFonts w:hint="eastAsia" w:cs="宋体"/>
                            <w:szCs w:val="21"/>
                          </w:rPr>
                          <w:t>局提出申请</w:t>
                        </w:r>
                      </w:p>
                    </w:txbxContent>
                  </v:textbox>
                </v:rect>
                <v:rect id="_x0000_s1026" o:spid="_x0000_s1026" o:spt="1" style="position:absolute;left:10104;top:7348;height:435;width:3232;" fillcolor="#FFFFFF" filled="t" stroked="t" coordsize="21600,21600" o:gfxdata="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4mT5e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0.5mm,1.27mm,0.5mm,1.27mm">
                    <w:txbxContent>
                      <w:p>
                        <w:pPr>
                          <w:spacing w:before="100" w:beforeAutospacing="1" w:after="100" w:afterAutospacing="1" w:line="240" w:lineRule="exact"/>
                          <w:jc w:val="center"/>
                          <w:rPr>
                            <w:szCs w:val="21"/>
                          </w:rPr>
                        </w:pPr>
                        <w:r>
                          <w:rPr>
                            <w:rFonts w:hint="eastAsia" w:cs="宋体"/>
                            <w:szCs w:val="21"/>
                          </w:rPr>
                          <w:t>承办人提出意见（限</w:t>
                        </w:r>
                        <w:r>
                          <w:rPr>
                            <w:rFonts w:hint="eastAsia"/>
                            <w:szCs w:val="21"/>
                            <w:lang w:val="en-US" w:eastAsia="zh-CN"/>
                          </w:rPr>
                          <w:t>3</w:t>
                        </w:r>
                        <w:r>
                          <w:rPr>
                            <w:rFonts w:hint="eastAsia" w:cs="宋体"/>
                            <w:szCs w:val="21"/>
                          </w:rPr>
                          <w:t>个工作日）</w:t>
                        </w:r>
                      </w:p>
                    </w:txbxContent>
                  </v:textbox>
                </v:rect>
                <v:rect id="_x0000_s1026" o:spid="_x0000_s1026" o:spt="1" style="position:absolute;left:10081;top:8175;height:421;width:3187;" fillcolor="#FFFFFF" filled="t" stroked="t" coordsize="21600,21600" o:gfxdata="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jH8e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负责人审核（限</w:t>
                        </w:r>
                        <w:r>
                          <w:rPr>
                            <w:rFonts w:hint="eastAsia" w:cs="宋体"/>
                            <w:szCs w:val="21"/>
                            <w:lang w:val="en-US" w:eastAsia="zh-CN"/>
                          </w:rPr>
                          <w:t>2</w:t>
                        </w:r>
                        <w:r>
                          <w:rPr>
                            <w:rFonts w:hint="eastAsia" w:cs="宋体"/>
                            <w:szCs w:val="21"/>
                          </w:rPr>
                          <w:t>个工作日）</w:t>
                        </w:r>
                      </w:p>
                      <w:p>
                        <w:pPr>
                          <w:spacing w:line="300" w:lineRule="exact"/>
                          <w:rPr>
                            <w:sz w:val="18"/>
                            <w:szCs w:val="18"/>
                          </w:rPr>
                        </w:pPr>
                        <w:r>
                          <w:rPr>
                            <w:rFonts w:hint="eastAsia" w:cs="宋体"/>
                            <w:sz w:val="18"/>
                            <w:szCs w:val="18"/>
                          </w:rPr>
                          <w:t>（限</w:t>
                        </w:r>
                        <w:r>
                          <w:rPr>
                            <w:sz w:val="18"/>
                            <w:szCs w:val="18"/>
                          </w:rPr>
                          <w:t>3</w:t>
                        </w:r>
                        <w:r>
                          <w:rPr>
                            <w:rFonts w:hint="eastAsia" w:cs="宋体"/>
                            <w:sz w:val="18"/>
                            <w:szCs w:val="18"/>
                          </w:rPr>
                          <w:t>个工作日）</w:t>
                        </w:r>
                      </w:p>
                    </w:txbxContent>
                  </v:textbox>
                </v:rect>
                <v:line id="_x0000_s1026" o:spid="_x0000_s1026" o:spt="20" style="position:absolute;left:10271;top:9764;flip:x;height:477;width:9;" filled="f" stroked="t" coordsize="21600,21600" o:gfxdata="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cuHmO/&#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_x0000_s1026" o:spid="_x0000_s1026" o:spt="1" style="position:absolute;left:5778;top:10289;height:483;width:8940;" fillcolor="#FFFFFF" filled="t" stroked="t" coordsize="21600,21600" o:gfxdata="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9O97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ascii="Arial" w:hAnsi="Arial" w:cs="宋体"/>
                            <w:color w:val="000000"/>
                            <w:szCs w:val="21"/>
                            <w:lang w:val="zh-CN"/>
                          </w:rPr>
                          <w:t>制作决定文件及证书，</w:t>
                        </w:r>
                        <w:r>
                          <w:rPr>
                            <w:rFonts w:hint="eastAsia" w:cs="宋体"/>
                            <w:szCs w:val="21"/>
                          </w:rPr>
                          <w:t>通知市、县</w:t>
                        </w:r>
                        <w:r>
                          <w:rPr>
                            <w:rFonts w:hint="eastAsia" w:cs="宋体"/>
                            <w:szCs w:val="21"/>
                            <w:lang w:eastAsia="zh-CN"/>
                          </w:rPr>
                          <w:t>退役军人事务局</w:t>
                        </w:r>
                        <w:r>
                          <w:rPr>
                            <w:rFonts w:hint="eastAsia" w:cs="宋体"/>
                            <w:szCs w:val="21"/>
                          </w:rPr>
                          <w:t>领取（限</w:t>
                        </w:r>
                        <w:r>
                          <w:rPr>
                            <w:rFonts w:hint="eastAsia"/>
                            <w:szCs w:val="21"/>
                            <w:lang w:val="en-US" w:eastAsia="zh-CN"/>
                          </w:rPr>
                          <w:t>6</w:t>
                        </w:r>
                        <w:r>
                          <w:rPr>
                            <w:rFonts w:hint="eastAsia" w:cs="宋体"/>
                            <w:szCs w:val="21"/>
                          </w:rPr>
                          <w:t>个工作日，不计入承诺办结时限）</w:t>
                        </w:r>
                      </w:p>
                    </w:txbxContent>
                  </v:textbox>
                </v:rect>
                <v:line id="_x0000_s1026" o:spid="_x0000_s1026" o:spt="20" style="position:absolute;left:6616;top:5962;flip:x y;height:14;width:1254;" filled="f" stroked="t" coordsize="21600,21600" o:gfxdata="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HVVl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12744;top:5932;height:0;width:1749;" filled="f" stroked="t" coordsize="21600,21600" o:gfxdata="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hrTtr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_x0000_s1026" o:spid="_x0000_s1026" o:spt="202" type="#_x0000_t202" style="position:absolute;left:6894;top:4147;height:861;width:6720;" fillcolor="#FFFFFF" filled="t" stroked="t" coordsize="21600,21600" o:gfxdata="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u1Vf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before="100" w:beforeAutospacing="1" w:after="100" w:afterAutospacing="1" w:line="240" w:lineRule="exact"/>
                          <w:jc w:val="center"/>
                          <w:rPr>
                            <w:szCs w:val="21"/>
                          </w:rPr>
                        </w:pPr>
                        <w:r>
                          <w:rPr>
                            <w:rFonts w:hint="eastAsia" w:cs="宋体"/>
                            <w:szCs w:val="21"/>
                          </w:rPr>
                          <w:t>市、县（市、区）两级</w:t>
                        </w:r>
                        <w:r>
                          <w:rPr>
                            <w:rFonts w:hint="eastAsia" w:cs="宋体"/>
                            <w:szCs w:val="21"/>
                            <w:lang w:eastAsia="zh-CN"/>
                          </w:rPr>
                          <w:t>退役军人事务局</w:t>
                        </w:r>
                        <w:r>
                          <w:rPr>
                            <w:rFonts w:hint="eastAsia" w:cs="宋体"/>
                            <w:szCs w:val="21"/>
                          </w:rPr>
                          <w:t>逐级审查，报送自治区政务服务中心</w:t>
                        </w:r>
                        <w:r>
                          <w:rPr>
                            <w:rFonts w:hint="eastAsia" w:cs="宋体"/>
                            <w:szCs w:val="21"/>
                            <w:lang w:eastAsia="zh-CN"/>
                          </w:rPr>
                          <w:t>退役军人事务</w:t>
                        </w:r>
                        <w:r>
                          <w:rPr>
                            <w:rFonts w:hint="eastAsia" w:cs="宋体"/>
                            <w:szCs w:val="21"/>
                          </w:rPr>
                          <w:t>厅窗口（法定办结时限</w:t>
                        </w:r>
                        <w:r>
                          <w:rPr>
                            <w:rFonts w:hint="eastAsia" w:cs="宋体"/>
                            <w:szCs w:val="21"/>
                            <w:lang w:val="en-US" w:eastAsia="zh-CN"/>
                          </w:rPr>
                          <w:t>2</w:t>
                        </w:r>
                        <w:r>
                          <w:rPr>
                            <w:rFonts w:hint="eastAsia" w:cs="宋体"/>
                            <w:szCs w:val="21"/>
                          </w:rPr>
                          <w:t>0个工作日，不计入自治区本级办结时限，承诺办结时限由各级各部门按要求确定）</w:t>
                        </w:r>
                      </w:p>
                    </w:txbxContent>
                  </v:textbox>
                </v:shape>
                <v:line id="_x0000_s1026" o:spid="_x0000_s1026" o:spt="20" style="position:absolute;left:10157;top:3805;flip:x;height:342;width:2;" filled="f" stroked="t" coordsize="21600,21600" o:gfxdata="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9fzoa/&#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10273;top:6368;flip:x;height:842;width:16;" filled="f" stroked="t" coordsize="21600,21600" o:gfxdata="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ATax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10307;top:8746;flip:x;height:446;width:9;" filled="f" stroked="t" coordsize="21600,21600" o:gfxdata="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rza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_x0000_s1026" o:spid="_x0000_s1026" o:spt="32" type="#_x0000_t32" style="position:absolute;left:7713;top:9419;flip:x;height:0;width:737;" filled="f" stroked="t" coordsize="21600,21600" o:gfxdata="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OTDR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_x0000_s1026" o:spid="_x0000_s1026" o:spt="109" type="#_x0000_t109" style="position:absolute;left:3228;top:9115;height:589;width:4447;" fillcolor="#FFFFFF" filled="t" stroked="t" coordsize="21600,21600" o:gfxdata="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z2Y8a/&#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napToGrid w:val="0"/>
                          <w:spacing w:before="120"/>
                          <w:ind w:left="420" w:hanging="420" w:hangingChars="200"/>
                          <w:contextualSpacing/>
                          <w:jc w:val="left"/>
                          <w:rPr>
                            <w:szCs w:val="21"/>
                          </w:rPr>
                        </w:pPr>
                        <w:r>
                          <w:rPr>
                            <w:rFonts w:hint="eastAsia"/>
                            <w:szCs w:val="21"/>
                          </w:rPr>
                          <w:t>不符合条件的，作出不予评定伤残等级的决定</w:t>
                        </w:r>
                      </w:p>
                    </w:txbxContent>
                  </v:textbox>
                </v:shape>
                <v:line id="_x0000_s1026" o:spid="_x0000_s1026" o:spt="20" style="position:absolute;left:11686;top:7788;height:422;width:6;" filled="f" stroked="t" coordsize="21600,21600" o:gfxdata="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XzS8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w:pict>
          </mc:Fallback>
        </mc:AlternateContent>
      </w:r>
    </w:p>
    <w:p>
      <w:pPr>
        <w:jc w:val="left"/>
        <w:rPr>
          <w:rFonts w:hint="eastAsia" w:ascii="仿宋_GB2312" w:hAnsi="宋体" w:eastAsia="仿宋_GB2312" w:cs="Times New Roman"/>
          <w:sz w:val="32"/>
          <w:szCs w:val="32"/>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1609725</wp:posOffset>
                </wp:positionH>
                <wp:positionV relativeFrom="paragraph">
                  <wp:posOffset>3398520</wp:posOffset>
                </wp:positionV>
                <wp:extent cx="467995" cy="0"/>
                <wp:effectExtent l="0" t="38100" r="8255" b="38100"/>
                <wp:wrapNone/>
                <wp:docPr id="24" name="直接箭头连接符 24"/>
                <wp:cNvGraphicFramePr/>
                <a:graphic xmlns:a="http://schemas.openxmlformats.org/drawingml/2006/main">
                  <a:graphicData uri="http://schemas.microsoft.com/office/word/2010/wordprocessingShape">
                    <wps:wsp>
                      <wps:cNvCnPr/>
                      <wps:spPr>
                        <a:xfrm flipH="1">
                          <a:off x="0" y="0"/>
                          <a:ext cx="467995" cy="0"/>
                        </a:xfrm>
                        <a:prstGeom prst="straightConnector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126.75pt;margin-top:267.6pt;height:0pt;width:36.85pt;z-index:251660288;mso-width-relative:page;mso-height-relative:page;" filled="f" stroked="t" coordsize="21600,21600" o:gfxdata="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3tlm/9cAAAALAQAADwAAAAAAAAAB&#10;ACAAAAAiAAAAZHJzL2Rvd25yZXYueG1sUEsBAhQAFAAAAAgAh07iQPnjYpoRAgAABQQAAA4AAAAA&#10;AAAAAQAgAAAAJgEAAGRycy9lMm9Eb2MueG1sUEsFBgAAAAAGAAYAWQEAAKk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1084580</wp:posOffset>
                </wp:positionH>
                <wp:positionV relativeFrom="paragraph">
                  <wp:posOffset>71755</wp:posOffset>
                </wp:positionV>
                <wp:extent cx="3538855" cy="348615"/>
                <wp:effectExtent l="4445" t="4445" r="19050" b="8890"/>
                <wp:wrapNone/>
                <wp:docPr id="51" name="矩形 51"/>
                <wp:cNvGraphicFramePr/>
                <a:graphic xmlns:a="http://schemas.openxmlformats.org/drawingml/2006/main">
                  <a:graphicData uri="http://schemas.microsoft.com/office/word/2010/wordprocessingShape">
                    <wps:wsp>
                      <wps:cNvSpPr/>
                      <wps:spPr>
                        <a:xfrm>
                          <a:off x="0" y="0"/>
                          <a:ext cx="3538855" cy="3486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60" w:lineRule="exact"/>
                              <w:jc w:val="center"/>
                              <w:rPr>
                                <w:rFonts w:ascii="Arial" w:hAnsi="Arial" w:cs="Arial"/>
                                <w:color w:val="000000"/>
                                <w:sz w:val="18"/>
                                <w:szCs w:val="18"/>
                                <w:lang w:val="zh-CN"/>
                              </w:rPr>
                            </w:pPr>
                            <w:r>
                              <w:rPr>
                                <w:rFonts w:hint="eastAsia" w:ascii="Arial" w:hAnsi="Arial" w:cs="宋体"/>
                                <w:color w:val="000000"/>
                                <w:sz w:val="18"/>
                                <w:szCs w:val="18"/>
                                <w:lang w:val="zh-CN"/>
                              </w:rPr>
                              <w:t>将申请</w:t>
                            </w:r>
                            <w:r>
                              <w:rPr>
                                <w:rFonts w:ascii="Arial" w:hAnsi="Arial" w:cs="宋体"/>
                                <w:color w:val="000000"/>
                                <w:sz w:val="18"/>
                                <w:szCs w:val="18"/>
                                <w:lang w:val="zh-CN"/>
                              </w:rPr>
                              <w:t>资金</w:t>
                            </w:r>
                            <w:r>
                              <w:rPr>
                                <w:rFonts w:hint="eastAsia" w:ascii="Arial" w:hAnsi="Arial" w:cs="宋体"/>
                                <w:color w:val="000000"/>
                                <w:sz w:val="18"/>
                                <w:szCs w:val="18"/>
                                <w:lang w:val="zh-CN"/>
                              </w:rPr>
                              <w:t>通过银行发放至申请人提供的银行账户</w:t>
                            </w:r>
                          </w:p>
                        </w:txbxContent>
                      </wps:txbx>
                      <wps:bodyPr upright="1"/>
                    </wps:wsp>
                  </a:graphicData>
                </a:graphic>
              </wp:anchor>
            </w:drawing>
          </mc:Choice>
          <mc:Fallback>
            <w:pict>
              <v:rect id="_x0000_s1026" o:spid="_x0000_s1026" o:spt="1" style="position:absolute;left:0pt;margin-left:85.4pt;margin-top:5.65pt;height:27.45pt;width:278.65pt;z-index:251659264;mso-width-relative:page;mso-height-relative:page;" fillcolor="#FFFFFF" filled="t" stroked="t" coordsize="21600,21600" o:gfxdata="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aUXEbXAAAACQEAAA8AAAAAAAAAAQAgAAAAIgAAAGRycy9kb3du&#10;cmV2LnhtbFBLAQIUABQAAAAIAIdO4kDC4lOeAAIAACsEAAAOAAAAAAAAAAEAIAAAACYBAABkcnMv&#10;ZTJvRG9jLnhtbFBLBQYAAAAABgAGAFkBAACYBQAAAAA=&#10;">
                <v:fill on="t" focussize="0,0"/>
                <v:stroke color="#000000" joinstyle="miter"/>
                <v:imagedata o:title=""/>
                <o:lock v:ext="edit" aspectratio="f"/>
                <v:textbox>
                  <w:txbxContent>
                    <w:p>
                      <w:pPr>
                        <w:spacing w:line="260" w:lineRule="exact"/>
                        <w:jc w:val="center"/>
                        <w:rPr>
                          <w:rFonts w:ascii="Arial" w:hAnsi="Arial" w:cs="Arial"/>
                          <w:color w:val="000000"/>
                          <w:sz w:val="18"/>
                          <w:szCs w:val="18"/>
                          <w:lang w:val="zh-CN"/>
                        </w:rPr>
                      </w:pPr>
                      <w:r>
                        <w:rPr>
                          <w:rFonts w:hint="eastAsia" w:ascii="Arial" w:hAnsi="Arial" w:cs="宋体"/>
                          <w:color w:val="000000"/>
                          <w:sz w:val="18"/>
                          <w:szCs w:val="18"/>
                          <w:lang w:val="zh-CN"/>
                        </w:rPr>
                        <w:t>将申请</w:t>
                      </w:r>
                      <w:r>
                        <w:rPr>
                          <w:rFonts w:ascii="Arial" w:hAnsi="Arial" w:cs="宋体"/>
                          <w:color w:val="000000"/>
                          <w:sz w:val="18"/>
                          <w:szCs w:val="18"/>
                          <w:lang w:val="zh-CN"/>
                        </w:rPr>
                        <w:t>资金</w:t>
                      </w:r>
                      <w:r>
                        <w:rPr>
                          <w:rFonts w:hint="eastAsia" w:ascii="Arial" w:hAnsi="Arial" w:cs="宋体"/>
                          <w:color w:val="000000"/>
                          <w:sz w:val="18"/>
                          <w:szCs w:val="18"/>
                          <w:lang w:val="zh-CN"/>
                        </w:rPr>
                        <w:t>通过银行发放至申请人提供的银行账户</w:t>
                      </w:r>
                    </w:p>
                  </w:txbxContent>
                </v:textbox>
              </v:rect>
            </w:pict>
          </mc:Fallback>
        </mc:AlternateConten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altName w:val="微软雅黑"/>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B5FA81"/>
    <w:multiLevelType w:val="singleLevel"/>
    <w:tmpl w:val="C1B5FA8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9C454E"/>
    <w:rsid w:val="0A03512C"/>
    <w:rsid w:val="0F660077"/>
    <w:rsid w:val="0F9C454E"/>
    <w:rsid w:val="102A0750"/>
    <w:rsid w:val="1BFE7E6C"/>
    <w:rsid w:val="25077AF3"/>
    <w:rsid w:val="346E7FE5"/>
    <w:rsid w:val="36A27091"/>
    <w:rsid w:val="3E5D1E34"/>
    <w:rsid w:val="429F2472"/>
    <w:rsid w:val="62FB1939"/>
    <w:rsid w:val="67A0468C"/>
    <w:rsid w:val="696A6B84"/>
    <w:rsid w:val="6E2B5442"/>
    <w:rsid w:val="755E6645"/>
    <w:rsid w:val="7DA83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FollowedHyperlink"/>
    <w:basedOn w:val="3"/>
    <w:qFormat/>
    <w:uiPriority w:val="0"/>
    <w:rPr>
      <w:color w:val="800080"/>
      <w:u w:val="none"/>
    </w:rPr>
  </w:style>
  <w:style w:type="character" w:styleId="6">
    <w:name w:val="Emphasis"/>
    <w:basedOn w:val="3"/>
    <w:qFormat/>
    <w:uiPriority w:val="0"/>
    <w:rPr>
      <w:b/>
    </w:rPr>
  </w:style>
  <w:style w:type="character" w:styleId="7">
    <w:name w:val="HTML Definition"/>
    <w:basedOn w:val="3"/>
    <w:qFormat/>
    <w:uiPriority w:val="0"/>
  </w:style>
  <w:style w:type="character" w:styleId="8">
    <w:name w:val="HTML Typewriter"/>
    <w:basedOn w:val="3"/>
    <w:qFormat/>
    <w:uiPriority w:val="0"/>
    <w:rPr>
      <w:rFonts w:hint="default" w:ascii="monospace" w:hAnsi="monospace" w:eastAsia="monospace" w:cs="monospace"/>
      <w:sz w:val="20"/>
    </w:rPr>
  </w:style>
  <w:style w:type="character" w:styleId="9">
    <w:name w:val="HTML Acronym"/>
    <w:basedOn w:val="3"/>
    <w:qFormat/>
    <w:uiPriority w:val="0"/>
  </w:style>
  <w:style w:type="character" w:styleId="10">
    <w:name w:val="HTML Variable"/>
    <w:basedOn w:val="3"/>
    <w:qFormat/>
    <w:uiPriority w:val="0"/>
  </w:style>
  <w:style w:type="character" w:styleId="11">
    <w:name w:val="Hyperlink"/>
    <w:basedOn w:val="3"/>
    <w:qFormat/>
    <w:uiPriority w:val="0"/>
    <w:rPr>
      <w:color w:val="0000FF"/>
      <w:u w:val="none"/>
    </w:rPr>
  </w:style>
  <w:style w:type="character" w:styleId="12">
    <w:name w:val="HTML Code"/>
    <w:basedOn w:val="3"/>
    <w:qFormat/>
    <w:uiPriority w:val="0"/>
    <w:rPr>
      <w:rFonts w:hint="default" w:ascii="monospace" w:hAnsi="monospace" w:eastAsia="monospace" w:cs="monospace"/>
      <w:sz w:val="20"/>
    </w:rPr>
  </w:style>
  <w:style w:type="character" w:styleId="13">
    <w:name w:val="HTML Cite"/>
    <w:basedOn w:val="3"/>
    <w:qFormat/>
    <w:uiPriority w:val="0"/>
    <w:rPr>
      <w:rFonts w:ascii="微软雅黑" w:hAnsi="微软雅黑" w:eastAsia="微软雅黑" w:cs="微软雅黑"/>
      <w:sz w:val="19"/>
      <w:szCs w:val="19"/>
    </w:rPr>
  </w:style>
  <w:style w:type="character" w:styleId="14">
    <w:name w:val="HTML Keyboard"/>
    <w:basedOn w:val="3"/>
    <w:qFormat/>
    <w:uiPriority w:val="0"/>
    <w:rPr>
      <w:rFonts w:ascii="monospace" w:hAnsi="monospace" w:eastAsia="monospace" w:cs="monospace"/>
      <w:sz w:val="20"/>
    </w:rPr>
  </w:style>
  <w:style w:type="character" w:styleId="15">
    <w:name w:val="HTML Sample"/>
    <w:basedOn w:val="3"/>
    <w:qFormat/>
    <w:uiPriority w:val="0"/>
    <w:rPr>
      <w:rFonts w:hint="default" w:ascii="monospace" w:hAnsi="monospace" w:eastAsia="monospace" w:cs="monospace"/>
    </w:rPr>
  </w:style>
  <w:style w:type="character" w:customStyle="1" w:styleId="16">
    <w:name w:val="hover1"/>
    <w:basedOn w:val="3"/>
    <w:qFormat/>
    <w:uiPriority w:val="0"/>
    <w:rPr>
      <w:color w:val="2590EB"/>
    </w:rPr>
  </w:style>
  <w:style w:type="character" w:customStyle="1" w:styleId="17">
    <w:name w:val="hover2"/>
    <w:basedOn w:val="3"/>
    <w:qFormat/>
    <w:uiPriority w:val="0"/>
    <w:rPr>
      <w:color w:val="2590EB"/>
    </w:rPr>
  </w:style>
  <w:style w:type="character" w:customStyle="1" w:styleId="18">
    <w:name w:val="hover3"/>
    <w:basedOn w:val="3"/>
    <w:qFormat/>
    <w:uiPriority w:val="0"/>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2019-12-16T12:55:00Z</dcterms:created>
  <dc:creator>淋木</dc:creator>
  <cp:lastModifiedBy>eliza</cp:lastModifiedBy>
  <dcterms:modified xsi:type="dcterms:W3CDTF">2024-09-13T01:17:32Z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271BC1C732A84E97BCF7DD43B259D0E7</vt:lpwstr>
  </property>
</Properties>
</file>