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仿宋_GB2312"/>
          <w:b/>
          <w:bCs/>
          <w:sz w:val="32"/>
        </w:rPr>
      </w:pPr>
      <w:bookmarkStart w:id="0" w:name="_GoBack"/>
      <w:r>
        <w:rPr>
          <w:rFonts w:hint="eastAsia" w:eastAsia="仿宋_GB2312"/>
          <w:b/>
          <w:bCs/>
          <w:sz w:val="32"/>
        </w:rPr>
        <w:t>联合办学协议</w:t>
      </w:r>
    </w:p>
    <w:bookmarkEnd w:id="0"/>
    <w:tbl>
      <w:tblPr>
        <w:tblStyle w:val="3"/>
        <w:tblW w:w="92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</w:trPr>
        <w:tc>
          <w:tcPr>
            <w:tcW w:w="9288" w:type="dxa"/>
            <w:noWrap w:val="0"/>
            <w:vAlign w:val="top"/>
          </w:tcPr>
          <w:p>
            <w:pPr>
              <w:spacing w:line="500" w:lineRule="exact"/>
              <w:rPr>
                <w:rFonts w:hint="eastAsia"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内容：1．办学宗旨、培养目标；2．各方出资数额、方式；3．各方的权利、义务等；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85" w:hRule="atLeast"/>
        </w:trPr>
        <w:tc>
          <w:tcPr>
            <w:tcW w:w="9288" w:type="dxa"/>
            <w:noWrap w:val="0"/>
            <w:vAlign w:val="top"/>
          </w:tcPr>
          <w:p>
            <w:pPr>
              <w:jc w:val="center"/>
              <w:rPr>
                <w:rFonts w:hint="eastAsia" w:eastAsia="仿宋_GB2312"/>
                <w:b/>
                <w:bCs/>
                <w:sz w:val="32"/>
              </w:rPr>
            </w:pPr>
            <w:r>
              <w:rPr>
                <w:rFonts w:hint="eastAsia" w:eastAsia="仿宋_GB2312"/>
                <w:sz w:val="28"/>
                <w:u w:val="single"/>
              </w:rPr>
              <w:t>联合办学协议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854FA2"/>
    <w:rsid w:val="58854FA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0"/>
      <w:szCs w:val="30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2019-02-15T02:54:00Z</dcterms:created>
  <dc:creator>XGB</dc:creator>
  <cp:lastModifiedBy>XGB</cp:lastModifiedBy>
  <dcterms:modified xsi:type="dcterms:W3CDTF">2019-02-15T02:54:59Z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